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3" w:rsidRDefault="00503723" w:rsidP="00D0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723">
        <w:rPr>
          <w:rFonts w:ascii="Times New Roman" w:eastAsia="Calibri" w:hAnsi="Times New Roman" w:cs="Times New Roman"/>
          <w:b/>
          <w:sz w:val="28"/>
          <w:szCs w:val="28"/>
        </w:rPr>
        <w:t>Отчет независимого оператора независимой оценки качества условий оказания услуг организациями культуры Брянской области в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03723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AF3D68" w:rsidRPr="00BD70BB" w:rsidRDefault="00AF3D68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F3D68" w:rsidRPr="00BD70BB" w:rsidRDefault="00AF3D68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D70BB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Общественной палатой Брянской области 21 февраля 2018 года (в редакции протокола от 15.02.2019)  утвержден общественный совет по проведению независимой оценки качества условий оказания услуг организациями культуры Брянской области.</w:t>
      </w:r>
    </w:p>
    <w:p w:rsidR="00AF3D68" w:rsidRPr="00BD70BB" w:rsidRDefault="00AF3D68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D68" w:rsidRPr="00BD70BB" w:rsidRDefault="00AF3D68" w:rsidP="00AF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3D68" w:rsidRPr="00BD70BB" w:rsidRDefault="00AF3D68" w:rsidP="00AF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по проведению независимой оценки качества условий оказания услуг организациями культуры Брянской области </w:t>
      </w:r>
    </w:p>
    <w:p w:rsidR="00AF3D68" w:rsidRPr="00BD70BB" w:rsidRDefault="00AF3D68" w:rsidP="00AF3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5210"/>
      </w:tblGrid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Светлана Евгеньевна </w:t>
            </w:r>
          </w:p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                     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-председатель общественного объединения любителей музыки                                                                                                    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Сергушина Лариса Анатольевна</w:t>
            </w:r>
          </w:p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лауреат премии Правительства РФ «Душа России»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Амбарцумян Эдуард Борисович 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заслуженный артист Российской Федерации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Гамидова Маржанат Магамедгаджиевна  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народный мастер Российской Федерации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Зиновкина Татьяна Николаевна</w:t>
            </w: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заслуженный работник культуры Российской Федерации 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Зубова Елена Михайловна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Брянского отделения Всероссийского общества по охране памятников истории и культуры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Решетнев Михаил Сергеевич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Брянской организации Всероссийской творческой общественной</w:t>
            </w:r>
          </w:p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«Союз    художников России», заслуженный художник РФ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Исаева Наталья Анатольевна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заслуженная артистка Российской Федерации, член Союза театральных деятелей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Сорочкин Владимир Евгеньевич</w:t>
            </w: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Брянской областной общественной писательской организации Союза писателей России</w:t>
            </w:r>
          </w:p>
        </w:tc>
      </w:tr>
      <w:tr w:rsidR="00AF3D68" w:rsidRPr="00BD70BB" w:rsidTr="00B834BD">
        <w:tc>
          <w:tcPr>
            <w:tcW w:w="426" w:type="dxa"/>
            <w:shd w:val="clear" w:color="auto" w:fill="auto"/>
          </w:tcPr>
          <w:p w:rsidR="00AF3D68" w:rsidRPr="00BD70BB" w:rsidRDefault="00AF3D68" w:rsidP="00AF3D68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Хохлова Ольга Евгеньевна</w:t>
            </w:r>
          </w:p>
        </w:tc>
        <w:tc>
          <w:tcPr>
            <w:tcW w:w="5210" w:type="dxa"/>
            <w:shd w:val="clear" w:color="auto" w:fill="auto"/>
          </w:tcPr>
          <w:p w:rsidR="00AF3D68" w:rsidRPr="00BD70BB" w:rsidRDefault="00AF3D68" w:rsidP="00AF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народного ансамбля танца «Калинка» г. Новозыбков</w:t>
            </w:r>
          </w:p>
        </w:tc>
      </w:tr>
    </w:tbl>
    <w:p w:rsidR="00AF3D68" w:rsidRPr="00BD70BB" w:rsidRDefault="00AF3D68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BFE" w:rsidRDefault="00156BFE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436" w:rsidRPr="00BD70BB" w:rsidRDefault="00F16436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BFE" w:rsidRPr="00BD70BB" w:rsidRDefault="00156BFE" w:rsidP="00AF3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436" w:rsidRDefault="00F16436" w:rsidP="00156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436" w:rsidRPr="00F16436" w:rsidRDefault="00F16436" w:rsidP="00F1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проведения</w:t>
      </w:r>
      <w:r w:rsidRPr="00F16436">
        <w:rPr>
          <w:rFonts w:ascii="Calibri" w:eastAsia="Times New Roman" w:hAnsi="Calibri" w:cs="Times New Roman"/>
          <w:lang w:eastAsia="ru-RU"/>
        </w:rPr>
        <w:t xml:space="preserve"> 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организациями культуры Брянской области действует в регионе с 2013 года. </w:t>
      </w:r>
    </w:p>
    <w:p w:rsidR="00F16436" w:rsidRPr="00F16436" w:rsidRDefault="00F16436" w:rsidP="00F1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охват независимой оценкой качества условий оказания услуг организациями культуры Брянской области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>% (2018 – 30 УК-30%; 2019 – 34 УК-32%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2020 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156BFE" w:rsidRPr="00BD70BB" w:rsidRDefault="00156BFE" w:rsidP="00156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BB">
        <w:rPr>
          <w:rFonts w:ascii="Times New Roman" w:eastAsia="Calibri" w:hAnsi="Times New Roman" w:cs="Times New Roman"/>
          <w:sz w:val="28"/>
          <w:szCs w:val="28"/>
        </w:rPr>
        <w:t>Н</w:t>
      </w:r>
      <w:r w:rsidRPr="00BD70BB">
        <w:rPr>
          <w:rFonts w:ascii="Times New Roman" w:eastAsia="Times New Roman" w:hAnsi="Times New Roman" w:cs="Times New Roman"/>
          <w:sz w:val="28"/>
          <w:szCs w:val="28"/>
        </w:rPr>
        <w:t>езависимая оценка качества условий оказания услуг организаций культуры на территории Брянской области в 20</w:t>
      </w:r>
      <w:r w:rsidR="004E6EDD" w:rsidRPr="00BD70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D70B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D70BB">
        <w:rPr>
          <w:rFonts w:ascii="Times New Roman" w:eastAsia="Calibri" w:hAnsi="Times New Roman" w:cs="Times New Roman"/>
          <w:sz w:val="28"/>
          <w:szCs w:val="28"/>
        </w:rPr>
        <w:t xml:space="preserve">осуществлялась в соответствии с </w:t>
      </w:r>
      <w:r w:rsidRPr="00BD70BB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приказом Министерства культуры Российской Федерации от 27 апреля 2018 г. N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56BFE" w:rsidRPr="00BD70BB" w:rsidRDefault="00156BFE" w:rsidP="00156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BB">
        <w:rPr>
          <w:rFonts w:ascii="Times New Roman" w:eastAsia="Calibri" w:hAnsi="Times New Roman" w:cs="Times New Roman"/>
          <w:sz w:val="28"/>
          <w:szCs w:val="28"/>
        </w:rPr>
        <w:t>Независимой организацией – оператором по организации и проведению оценки качества условий оказания услуг организациями культуры региона выступил филиал Общероссийской общественно-государственной просветительской организации Российское общество «Знание» в Брянской области.</w:t>
      </w:r>
    </w:p>
    <w:p w:rsidR="000B1620" w:rsidRP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620">
        <w:rPr>
          <w:rFonts w:ascii="Times New Roman" w:eastAsia="Calibri" w:hAnsi="Times New Roman" w:cs="Times New Roman"/>
          <w:b/>
          <w:sz w:val="28"/>
          <w:szCs w:val="28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0B1620" w:rsidRP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620" w:rsidRPr="000B1620" w:rsidRDefault="000B1620" w:rsidP="000B16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620">
        <w:rPr>
          <w:rFonts w:ascii="Times New Roman" w:eastAsia="Calibri" w:hAnsi="Times New Roman" w:cs="Times New Roman"/>
          <w:sz w:val="28"/>
          <w:szCs w:val="28"/>
        </w:rPr>
        <w:t>Задачи независимой оценки качества условий оказания услуг организациями культуры:</w:t>
      </w:r>
    </w:p>
    <w:p w:rsidR="000B1620" w:rsidRP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620">
        <w:rPr>
          <w:rFonts w:ascii="Times New Roman" w:eastAsia="Calibri" w:hAnsi="Times New Roman" w:cs="Times New Roman"/>
          <w:sz w:val="28"/>
          <w:szCs w:val="28"/>
        </w:rPr>
        <w:t>1.   повышение качества и доступности услуг организаций культуры для потребителей;</w:t>
      </w:r>
    </w:p>
    <w:p w:rsidR="000B1620" w:rsidRP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620">
        <w:rPr>
          <w:rFonts w:ascii="Times New Roman" w:eastAsia="Calibri" w:hAnsi="Times New Roman" w:cs="Times New Roman"/>
          <w:sz w:val="28"/>
          <w:szCs w:val="28"/>
        </w:rPr>
        <w:t>2. улучшение информированности потребителей о качестве деятельности организаций, оказывающих услуги в сфере культуры;</w:t>
      </w:r>
    </w:p>
    <w:p w:rsidR="000B1620" w:rsidRP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620">
        <w:rPr>
          <w:rFonts w:ascii="Times New Roman" w:eastAsia="Calibri" w:hAnsi="Times New Roman" w:cs="Times New Roman"/>
          <w:sz w:val="28"/>
          <w:szCs w:val="28"/>
        </w:rPr>
        <w:t>3. стимулирование повышения качества деятельности организаций культуры.</w:t>
      </w:r>
    </w:p>
    <w:p w:rsid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527" w:rsidRPr="00BD70BB" w:rsidRDefault="00843527" w:rsidP="0084352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BD70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</w:t>
      </w:r>
      <w:r w:rsidRPr="00BD70BB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BD70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качества условий оказания услуг </w:t>
      </w:r>
      <w:r w:rsidRPr="00BD70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было </w:t>
      </w:r>
      <w:r w:rsidRPr="00BD70BB">
        <w:rPr>
          <w:rFonts w:ascii="Times New Roman" w:eastAsia="Times New Roman" w:hAnsi="Times New Roman" w:cs="Times New Roman"/>
          <w:sz w:val="28"/>
          <w:szCs w:val="28"/>
        </w:rPr>
        <w:t>определение следующих показателей:</w:t>
      </w:r>
    </w:p>
    <w:p w:rsidR="00843527" w:rsidRPr="00843527" w:rsidRDefault="00843527" w:rsidP="0084352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843527" w:rsidRPr="00BD70BB" w:rsidRDefault="00843527" w:rsidP="0084352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843527" w:rsidRPr="00BD70BB" w:rsidRDefault="00843527" w:rsidP="0084352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p w:rsidR="00843527" w:rsidRPr="00BD70BB" w:rsidRDefault="00843527" w:rsidP="0084352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</w:t>
      </w:r>
      <w:r w:rsidR="008758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D70BB">
        <w:rPr>
          <w:rFonts w:ascii="Times New Roman" w:eastAsia="Times New Roman" w:hAnsi="Times New Roman" w:cs="Times New Roman"/>
          <w:sz w:val="28"/>
          <w:szCs w:val="28"/>
        </w:rPr>
        <w:t>при непосредственном обращении в организацию (в % от общего числа опрошенных получателей услуг).</w:t>
      </w:r>
    </w:p>
    <w:p w:rsidR="00843527" w:rsidRPr="00BD70BB" w:rsidRDefault="00843527" w:rsidP="00843527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(в % от общего числа опрошенных получателей услуг).</w:t>
      </w:r>
    </w:p>
    <w:p w:rsidR="00843527" w:rsidRPr="00BD70BB" w:rsidRDefault="00843527" w:rsidP="00843527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843527" w:rsidRPr="00BD70BB" w:rsidRDefault="00843527" w:rsidP="00843527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 xml:space="preserve"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 </w:t>
      </w:r>
    </w:p>
    <w:p w:rsidR="00843527" w:rsidRPr="00BD70BB" w:rsidRDefault="00843527" w:rsidP="00843527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 xml:space="preserve">Доля получателей услуг, удовлетворенных организационными условиями оказания услуг (в % от общего числа опрошенных получателей услуг). </w:t>
      </w:r>
    </w:p>
    <w:p w:rsidR="00843527" w:rsidRPr="00BD70BB" w:rsidRDefault="00843527" w:rsidP="00843527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BB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0B1620" w:rsidRDefault="000B1620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0BB">
        <w:rPr>
          <w:rFonts w:ascii="Times New Roman" w:eastAsia="Calibri" w:hAnsi="Times New Roman" w:cs="Times New Roman"/>
          <w:sz w:val="28"/>
          <w:szCs w:val="28"/>
        </w:rPr>
        <w:t>В сентябре-октябре 2020 года оператором была организована и проведена оценка качества условий оказания услуг в 38 организациях сферы культур</w:t>
      </w:r>
      <w:r w:rsidR="00E3457B">
        <w:rPr>
          <w:rFonts w:ascii="Times New Roman" w:eastAsia="Calibri" w:hAnsi="Times New Roman" w:cs="Times New Roman"/>
          <w:sz w:val="28"/>
          <w:szCs w:val="28"/>
        </w:rPr>
        <w:t>ы</w:t>
      </w:r>
      <w:r w:rsidRPr="00BD70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527" w:rsidRDefault="00843527" w:rsidP="000B1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11A" w:rsidRPr="00862A27" w:rsidRDefault="00F0311A" w:rsidP="00F0311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  <w:r w:rsidRPr="00862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организаций культуры Брянской области, </w:t>
      </w:r>
    </w:p>
    <w:p w:rsidR="00F0311A" w:rsidRPr="00862A27" w:rsidRDefault="00F0311A" w:rsidP="00F0311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A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подлежащих независимой оценке качества условий оказания услуг </w:t>
      </w:r>
    </w:p>
    <w:p w:rsidR="00F0311A" w:rsidRDefault="00F0311A" w:rsidP="00F0311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11A">
        <w:rPr>
          <w:rFonts w:ascii="Times New Roman" w:eastAsia="Calibri" w:hAnsi="Times New Roman" w:cs="Times New Roman"/>
          <w:b/>
          <w:bCs/>
          <w:sz w:val="24"/>
          <w:szCs w:val="24"/>
        </w:rPr>
        <w:t>в 2020 году</w:t>
      </w:r>
    </w:p>
    <w:p w:rsidR="00F0311A" w:rsidRPr="00862A27" w:rsidRDefault="00F0311A" w:rsidP="00F0311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47"/>
      </w:tblGrid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район,</w:t>
            </w:r>
          </w:p>
          <w:p w:rsidR="00F0311A" w:rsidRPr="00862A27" w:rsidRDefault="00F0311A" w:rsidP="00B65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Полное официальное наименование учреждения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Мглинский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«Мглинская межпоселенческая централизованная библиотечная система»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«Мглинская межпоселенческая централизованная клубная система»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Навлинский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Навлинского района»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«Навлинский районный Дом Культуры»</w:t>
            </w:r>
          </w:p>
          <w:p w:rsidR="009F1879" w:rsidRPr="00862A27" w:rsidRDefault="009F1879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Новозыбковский 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учреждения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бывшего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района</w:t>
            </w: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«Новозыбковская городская централизованная библиотечная система»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«Межпоселенческое культурно-досуговое объединение Новозыбковского района».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Погарский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Погарского района»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«Погарский районный Дом Культуры»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«Гетуновский сельский дом культуры»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Почепский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«Районный межпоселенческий Дом культуры»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«Культурно-просветительный центр» Первомайский сельский дом культуры.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бюджетное учреждение культуры «Почепская межпоселенческая дирекция киносети».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«Городской парк культуры и отдыха г. Почеп.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Рогнединский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«Рогнединское районное библиотечное объединение»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«Рогнединское районное культурно-досуговое объединение»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Севский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Севского муниципального района «Межпоселенческий районный культурно - досуговый центр»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Севского муниципального района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Стародубский 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учреждения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культуры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бывшего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района</w:t>
            </w: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«Стародубская межпоселенческая районная библиотека»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«Стародубская городская детская библиотека»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«Стародубский межпоселенческий районный Дом культуры»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137AB" w:rsidRPr="00862A27" w:rsidRDefault="00F0311A" w:rsidP="009F1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«Парк культуры и отдыха им. А.И. Рубца города Стародуба»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Суземский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D06A06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бюджетное учреждение культуры «Суземская межпоселенческая центральная библиотека-библиотечное объединение» имени писателя А.В. Софронова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81DE0" w:rsidRPr="00862A27" w:rsidRDefault="00F0311A" w:rsidP="00D06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бюджетное учреждение культуры «Суземское межпоселенческое культурно-досуговое объединение».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Суражский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«Суражская районная межпоселенческая библиотека»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«Суражская городская детская библиотека»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«Районный межпоселенческий культурно-досуговый центр»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«Ляличский социально-культурный центр».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«Суражский городской центр культуры»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Трубчевский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Библиотечная ЦС 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«Межпоселенческая центральная библиотека Трубчевского района»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«Трубчевский межпоселенческий Центр культуры и отдыха»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Унечский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«Унечская межпоселенческая централизованная библиотечная система»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«Унечская городская библиотека» 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культуры «Межпоселенческое культурно-досуговое учреждение» (клуб им.1 Мая)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«Унечский городской парк культуры и отдыха им. Уральских добровольцев».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культуры «Унечское киновидеообъединение»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B655CC">
            <w:pPr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Выгоничск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ЦС</w:t>
            </w:r>
          </w:p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862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 Выгоничского района»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«Выгоничское межпоселенческое культурно-досуговое объединение».</w:t>
            </w:r>
          </w:p>
        </w:tc>
      </w:tr>
      <w:tr w:rsidR="00F0311A" w:rsidRPr="00862A27" w:rsidTr="00B655CC">
        <w:tc>
          <w:tcPr>
            <w:tcW w:w="709" w:type="dxa"/>
          </w:tcPr>
          <w:p w:rsidR="00F0311A" w:rsidRPr="00862A27" w:rsidRDefault="00F0311A" w:rsidP="00F0311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311A" w:rsidRPr="00862A27" w:rsidRDefault="00F0311A" w:rsidP="00B6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A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Выгоничского городского поселения» Выгоничский поселковый культурно-досуговый центр»</w:t>
            </w:r>
          </w:p>
        </w:tc>
      </w:tr>
    </w:tbl>
    <w:p w:rsidR="00F16436" w:rsidRDefault="00F16436" w:rsidP="0015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156BFE" w:rsidRPr="00C5177D" w:rsidRDefault="00156BFE" w:rsidP="00156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51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 реализации: массовый опрос получателей услуг в 3</w:t>
      </w:r>
      <w:r w:rsidR="004E6EDD" w:rsidRPr="00C51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C51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организациях сферы культура и анализ результатов электронного анкетирования.</w:t>
      </w:r>
      <w:r w:rsidR="00843527" w:rsidRPr="00C5177D">
        <w:rPr>
          <w:color w:val="000000" w:themeColor="text1"/>
        </w:rPr>
        <w:t xml:space="preserve"> </w:t>
      </w:r>
      <w:r w:rsidR="00843527" w:rsidRPr="00C51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(анкет 4 799)</w:t>
      </w:r>
      <w:r w:rsidR="00C517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16436" w:rsidRDefault="00F16436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620" w:rsidRPr="00691C11" w:rsidRDefault="000B1620" w:rsidP="000B1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информации, представленной на официальном сайте организации культуры, и по результатам данных, полученных при изучении мнений получателей услуг, был осуществлен расчет значений показателей, характеризующих общие критерии оценки качества оказания услуг организациями культуры.</w:t>
      </w:r>
    </w:p>
    <w:p w:rsidR="000B1620" w:rsidRDefault="000B1620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1C11" w:rsidRDefault="00691C11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1C11" w:rsidRDefault="00691C11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1C11" w:rsidRDefault="00691C11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1C11" w:rsidRDefault="00691C11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91C11" w:rsidRPr="004053AB" w:rsidRDefault="00691C11" w:rsidP="00156B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4170" w:rsidRPr="00BD70BB" w:rsidRDefault="00944170" w:rsidP="0094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BB">
        <w:rPr>
          <w:rFonts w:ascii="Times New Roman" w:hAnsi="Times New Roman" w:cs="Times New Roman"/>
          <w:b/>
          <w:sz w:val="28"/>
          <w:szCs w:val="28"/>
        </w:rPr>
        <w:lastRenderedPageBreak/>
        <w:t>Рейтинг муниципальных учреждений культуры по результатам независимой оценки качества условий оказания услуг в 2020 году</w:t>
      </w:r>
    </w:p>
    <w:p w:rsidR="00944170" w:rsidRPr="00BD70BB" w:rsidRDefault="00944170" w:rsidP="0094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7797"/>
        <w:gridCol w:w="1553"/>
      </w:tblGrid>
      <w:tr w:rsidR="00BD70BB" w:rsidRPr="00BD70BB" w:rsidTr="00361053">
        <w:tc>
          <w:tcPr>
            <w:tcW w:w="567" w:type="dxa"/>
          </w:tcPr>
          <w:p w:rsidR="00944170" w:rsidRPr="00BD70BB" w:rsidRDefault="00944170" w:rsidP="0036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944170" w:rsidRPr="00BD70BB" w:rsidRDefault="00944170" w:rsidP="0036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44170" w:rsidRPr="00BD70BB" w:rsidRDefault="00944170" w:rsidP="00361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Севского муниципального района «Межпоселенческий районный культурно - досуговый центр»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«Унечская межпоселенческая централизованная библиотечная система»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79" w:rsidRPr="00BD70BB" w:rsidRDefault="009F1879" w:rsidP="009F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бюджетное учреждение культуры «Суземская межпоселенческая центральная библиотека-библиотечное объединение» имени писателя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«Централизованная библиотечная система Погарского района»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«Новозыбковская городская централизованная библиотечная система»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«Межпоселенческое культурно-досуговое учреждение» (клуб им.1 Мая)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«Трубчевский межпоселенческий Центр культуры и отдыха»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BD70BB" w:rsidRPr="00BD70BB" w:rsidTr="00BD5F87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«Стародубская городская детская библиотека»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BD70BB" w:rsidRPr="00BD70BB" w:rsidTr="00BD5F87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«Унечская городская библиотека»</w:t>
            </w:r>
          </w:p>
          <w:p w:rsidR="00BD5F87" w:rsidRPr="00BD70BB" w:rsidRDefault="00BD5F87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«Навлинский районный Дом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«Мглинская межпоселенческая централизованная библиотечная система»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BD70BB" w:rsidRPr="00BD70BB" w:rsidTr="006E2CD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«Стародубский межпоселенческий районный Дом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BD70BB" w:rsidRPr="00BD70BB" w:rsidTr="006E2CD3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бюджетное учреждение культуры «Суземское межпоселенческое культурно-досуговое объединение»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D70BB" w:rsidRPr="00BD70BB" w:rsidTr="00944170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«Рогнединское районное библиотечное объединение»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«Межпоселенческая библиотека Навлинского района»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«Районный межпоселенческий Дом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«Унечский городской парк культуры и отдыха им. Уральских добровольцев».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«Унечское киновидеообъединение»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«Стародубская межпоселенческая районная библиотека»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D70BB" w:rsidRPr="00BD70BB" w:rsidTr="00361053">
        <w:tc>
          <w:tcPr>
            <w:tcW w:w="567" w:type="dxa"/>
            <w:tcBorders>
              <w:bottom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Севского муниципального района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D70BB" w:rsidRPr="00BD70BB" w:rsidTr="003610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«Суражская городская детская библиотека»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BD70BB" w:rsidRPr="00BD70BB" w:rsidTr="009F18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«Парк культуры и отдыха им. А.И. Рубца города Стародуба»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BD70BB" w:rsidRPr="00BD70BB" w:rsidTr="009F18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«Межпоселенческая центральная библиотека Трубчевского района»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BD70BB" w:rsidRPr="00BD70BB" w:rsidTr="009F1879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«Суражская районная межпоселенческая библиотека»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«Погарский районный Дом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BD70BB" w:rsidRPr="00BD70BB" w:rsidTr="00361053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«Районный межпоселенческий культурно-досуговый центр»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«Культурно-просветительный центр» Первомайский сельский дом культуры.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«Централизованная библиотечная система Выгоничского района»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«Межпоселенческое культурно-досуговое объединение Новозыбковского района».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«Мглинская межпоселенческая централизованная клубная система»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бюджетное учреждение культуры «Почепская межпоселенческая дирекция киносети».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BD70BB" w:rsidRPr="00BD70BB" w:rsidTr="00BD5F87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«Суражский городской центр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BD70BB" w:rsidRPr="00BD70BB" w:rsidTr="00BD5F87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парк культуры и отдыха г. Почеп.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«Рогнединское районное культурно-досуговое объединение»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BD70BB" w:rsidRPr="00BD70BB" w:rsidTr="0036105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«Ляличский социально-культурный центр».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BD70BB" w:rsidRPr="00BD70BB" w:rsidTr="006E2CD3">
        <w:tc>
          <w:tcPr>
            <w:tcW w:w="567" w:type="dxa"/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«Гетуновский сельский дом культуры»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BD70BB" w:rsidRPr="00BD70BB" w:rsidTr="006E2CD3">
        <w:tc>
          <w:tcPr>
            <w:tcW w:w="567" w:type="dxa"/>
            <w:tcBorders>
              <w:right w:val="single" w:sz="4" w:space="0" w:color="auto"/>
            </w:tcBorders>
          </w:tcPr>
          <w:p w:rsidR="00944170" w:rsidRPr="00BD70BB" w:rsidRDefault="00944170" w:rsidP="0094417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0" w:rsidRPr="00BD70BB" w:rsidRDefault="00944170" w:rsidP="00361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Выгоничского городского поселения» Выгоничский поселковый культурно-досуговый центр»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0" w:rsidRPr="00BD70BB" w:rsidRDefault="00944170" w:rsidP="00361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</w:tbl>
    <w:p w:rsidR="00944170" w:rsidRPr="00BD70BB" w:rsidRDefault="00944170" w:rsidP="00944170">
      <w:pPr>
        <w:tabs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538" w:rsidRDefault="00843527" w:rsidP="00A87538">
      <w:pPr>
        <w:autoSpaceDE w:val="0"/>
        <w:autoSpaceDN w:val="0"/>
        <w:adjustRightInd w:val="0"/>
        <w:spacing w:after="0" w:line="276" w:lineRule="auto"/>
        <w:ind w:firstLine="426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 и рекомендации по результатам независимой оценки качества условий оказания услуг организациями культуры Брянской области</w:t>
      </w:r>
      <w:r w:rsidR="00A8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 году</w:t>
      </w:r>
      <w:r w:rsidRPr="0084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527" w:rsidRPr="00843527" w:rsidRDefault="00843527" w:rsidP="00A87538">
      <w:pPr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культуры Брянской области в целом получили высокий итоговый показатель качества оказания услуг. Более высоко в целом оценены 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библиотеки; дома культуры и культурные центры в сельской местности получили более низкие оценки.</w:t>
      </w:r>
    </w:p>
    <w:p w:rsidR="00843527" w:rsidRPr="00843527" w:rsidRDefault="00843527" w:rsidP="00843527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Критерий 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«открытость и доступность информации об организации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(89,2)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связан с неполным соответствием информации, представленной на информационных стендах организации, требованиям, установленным нормативно-правовыми актами. Сайты организаций культуры в целом соответствуют требованиям нормативно-правовых актов по наличию информации. Однако нужно обратить внимание на адаптивность сайтов (речь 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идёт об адаптации сайтов под все виды устройств, как ПК, так и планшет, и смартфон). При этом часто сайты ведомств и госкомпаний имеют недостатки с точки зрения дизайна и юзабилити (повышения эффективности, продуктивности и удобства пользования инструментами сайта). Некоторые сайты учреждений культуры используют в оформлении сразу несколько ярких цветов, что влияет на восприятие информации в целом. </w:t>
      </w:r>
      <w:r w:rsidRPr="00843527">
        <w:rPr>
          <w:rFonts w:ascii="Times New Roman" w:eastAsia="Times New Roman" w:hAnsi="Times New Roman" w:cs="Times New Roman"/>
          <w:bCs/>
          <w:iCs/>
          <w:sz w:val="28"/>
          <w:szCs w:val="28"/>
        </w:rPr>
        <w:t>Цветовая «каша» из огромного количества текста и графических баннеров делают сайты трудночитаемыми.</w:t>
      </w:r>
    </w:p>
    <w:p w:rsidR="00843527" w:rsidRPr="00843527" w:rsidRDefault="00843527" w:rsidP="00843527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Анализ результатов оценки в разрезе отдельных критериев показывает, что наиболее высокие оценки получили такие критерии, как «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доброжелательность и вежливость сотрудников организации культуры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» и «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условиями оказания услуг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99,2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. Некоторое снижение оценки по критерию «удовлетворенность условиями оказания услуг» внес показатель «удовлетворенность организационными условиями оказания услуг» (по ряду организаций получатели услуг заявили проблемы с навигацией внутри организации).</w:t>
      </w:r>
    </w:p>
    <w:p w:rsidR="00843527" w:rsidRPr="00843527" w:rsidRDefault="00843527" w:rsidP="00843527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Критерий «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комфортность условий предоставления услуг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92,9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подавляющем большинстве организаций созданы условия для комфортного оказания услуг, однако получатели услуг оценивают данный показатель несколько более критично, по отношению к каждому из объектов звучало пожелание потребителей сделать ремонт, оборудовать комфортные </w:t>
      </w:r>
      <w:r w:rsidR="00A87538" w:rsidRPr="00843527">
        <w:rPr>
          <w:rFonts w:ascii="Times New Roman" w:eastAsia="Times New Roman" w:hAnsi="Times New Roman" w:cs="Times New Roman"/>
          <w:bCs/>
          <w:sz w:val="28"/>
          <w:szCs w:val="28"/>
        </w:rPr>
        <w:t>современные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помещения, а также обеспечить транспортную доступность объектов.</w:t>
      </w:r>
    </w:p>
    <w:p w:rsidR="00843527" w:rsidRPr="00843527" w:rsidRDefault="00843527" w:rsidP="00843527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>Низкие оценки в целом зафиксированы по критерию «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услуг для инвалидов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72</w:t>
      </w:r>
      <w:r w:rsidR="00A87538" w:rsidRPr="00A8753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. Анализ указанных потребителями услуг недостатков в работе организаций культуры, высказанных ими замечаний и предложений показал, что основными сферами, требующими улучшения, являются: </w:t>
      </w:r>
    </w:p>
    <w:p w:rsidR="00843527" w:rsidRPr="00843527" w:rsidRDefault="00A245C7" w:rsidP="00A24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43527" w:rsidRPr="00843527">
        <w:rPr>
          <w:rFonts w:ascii="Times New Roman" w:eastAsia="Times New Roman" w:hAnsi="Times New Roman" w:cs="Times New Roman"/>
          <w:bCs/>
          <w:sz w:val="28"/>
          <w:szCs w:val="28"/>
        </w:rPr>
        <w:t>оборудование пандусов;</w:t>
      </w:r>
    </w:p>
    <w:p w:rsidR="00843527" w:rsidRPr="00843527" w:rsidRDefault="00A245C7" w:rsidP="00A24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43527" w:rsidRPr="00843527">
        <w:rPr>
          <w:rFonts w:ascii="Times New Roman" w:eastAsia="Times New Roman" w:hAnsi="Times New Roman" w:cs="Times New Roman"/>
          <w:bCs/>
          <w:sz w:val="28"/>
          <w:szCs w:val="28"/>
        </w:rPr>
        <w:t>санитарно-гигиенических комнат для инвалидов;</w:t>
      </w:r>
    </w:p>
    <w:p w:rsidR="00843527" w:rsidRPr="00843527" w:rsidRDefault="00A245C7" w:rsidP="00A24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43527" w:rsidRPr="00843527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оснащение (в основном относится к библиотекам и культурным центрам)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43527" w:rsidRPr="00843527" w:rsidRDefault="00A245C7" w:rsidP="00A24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43527" w:rsidRPr="00843527">
        <w:rPr>
          <w:rFonts w:ascii="Times New Roman" w:eastAsia="Times New Roman" w:hAnsi="Times New Roman" w:cs="Times New Roman"/>
          <w:bCs/>
          <w:sz w:val="28"/>
          <w:szCs w:val="28"/>
        </w:rPr>
        <w:t>ремонт и дополнительные помещения (в основном относится к культурным центрам, в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еньшей степени – к библиотекам).</w:t>
      </w:r>
    </w:p>
    <w:p w:rsidR="00843527" w:rsidRPr="00843527" w:rsidRDefault="00A245C7" w:rsidP="00A24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5C7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43527"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условиями оказания услуг</w:t>
      </w:r>
      <w:r w:rsidR="00843527" w:rsidRPr="008435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43527" w:rsidRPr="00843527">
        <w:rPr>
          <w:rFonts w:ascii="Times New Roman" w:eastAsia="Times New Roman" w:hAnsi="Times New Roman" w:cs="Times New Roman"/>
          <w:b/>
          <w:bCs/>
          <w:sz w:val="28"/>
          <w:szCs w:val="28"/>
        </w:rPr>
        <w:t>95,4</w:t>
      </w:r>
    </w:p>
    <w:p w:rsidR="00843527" w:rsidRPr="00843527" w:rsidRDefault="00843527" w:rsidP="0084352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значение показателей по пяти общим критериям по отрасли в целом составило в 2020 году 89,7 балла, что соответствует существующим стандартам предоставления социальных услуг и по совокупности общих критериев приближается к максимальным значениям.</w:t>
      </w:r>
    </w:p>
    <w:p w:rsidR="00A245C7" w:rsidRDefault="00A245C7" w:rsidP="0084352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11" w:rsidRDefault="00691C11" w:rsidP="0084352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11" w:rsidRDefault="00691C11" w:rsidP="0084352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06" w:rsidRDefault="00D06A06" w:rsidP="0084352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27" w:rsidRPr="00843527" w:rsidRDefault="00843527" w:rsidP="00843527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3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по результатам независимой оценки</w:t>
      </w:r>
    </w:p>
    <w:p w:rsidR="00843527" w:rsidRPr="00843527" w:rsidRDefault="00843527" w:rsidP="00BD5F8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условия оказания услуг организациями культуры Брянской области рекомендуется: </w:t>
      </w:r>
      <w:r w:rsidR="00A24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527" w:rsidRPr="00843527" w:rsidRDefault="00843527" w:rsidP="00BD5F87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работу над содержанием сайтов организаций культуры в соответствии требованиями законодательства.</w:t>
      </w:r>
    </w:p>
    <w:p w:rsidR="00843527" w:rsidRPr="00843527" w:rsidRDefault="00843527" w:rsidP="00BD5F87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культуры регулярно планировать и выполнять мероприятия по повышению квалификации специалистов, проведение обучающих семинаров, курсов, тренингов и т.д.</w:t>
      </w:r>
    </w:p>
    <w:p w:rsidR="00843527" w:rsidRPr="00843527" w:rsidRDefault="00843527" w:rsidP="00BD5F87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 культуры на своих официальных сайтах предусмотреть возможность получателям услуг выражать своё мнение о качестве предоставляемых услуг с целью изучения предложений по улучшению их качества</w:t>
      </w:r>
    </w:p>
    <w:p w:rsidR="00843527" w:rsidRPr="00843527" w:rsidRDefault="00843527" w:rsidP="00BD5F87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доступность услуг, оказываемых организациями культуры, для лиц с ограниченными возможностями здоровья. В частности, рассмотреть возможность дистанционной формы оказания услуг (например - онлайн-трансляции мероприятий (с защищенным уровнем доступа) и др.).</w:t>
      </w:r>
    </w:p>
    <w:p w:rsidR="00F252CC" w:rsidRDefault="00843527" w:rsidP="00BD5F87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Улучшить информационное обеспечение населения об оказываемых учреждениями культуры услугами и проводимых мероприятиях, привлекая к этому </w:t>
      </w:r>
      <w:r w:rsidR="00A245C7" w:rsidRPr="00BD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</w:t>
      </w:r>
      <w:r w:rsidRPr="00843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53AB" w:rsidRPr="00BD5F87" w:rsidRDefault="004053AB" w:rsidP="004053AB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53AB" w:rsidRPr="00BD5F87" w:rsidSect="008137AB">
      <w:foot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53" w:rsidRDefault="00617753">
      <w:pPr>
        <w:spacing w:after="0" w:line="240" w:lineRule="auto"/>
      </w:pPr>
      <w:r>
        <w:separator/>
      </w:r>
    </w:p>
  </w:endnote>
  <w:endnote w:type="continuationSeparator" w:id="0">
    <w:p w:rsidR="00617753" w:rsidRDefault="006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76850"/>
      <w:docPartObj>
        <w:docPartGallery w:val="Page Numbers (Bottom of Page)"/>
        <w:docPartUnique/>
      </w:docPartObj>
    </w:sdtPr>
    <w:sdtEndPr/>
    <w:sdtContent>
      <w:p w:rsidR="00B834BD" w:rsidRDefault="00B834BD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23">
          <w:rPr>
            <w:noProof/>
          </w:rPr>
          <w:t>1</w:t>
        </w:r>
        <w:r>
          <w:fldChar w:fldCharType="end"/>
        </w:r>
      </w:p>
    </w:sdtContent>
  </w:sdt>
  <w:p w:rsidR="00B834BD" w:rsidRDefault="00B834B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53" w:rsidRDefault="00617753">
      <w:pPr>
        <w:spacing w:after="0" w:line="240" w:lineRule="auto"/>
      </w:pPr>
      <w:r>
        <w:separator/>
      </w:r>
    </w:p>
  </w:footnote>
  <w:footnote w:type="continuationSeparator" w:id="0">
    <w:p w:rsidR="00617753" w:rsidRDefault="006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E75"/>
    <w:multiLevelType w:val="hybridMultilevel"/>
    <w:tmpl w:val="7CF42ACE"/>
    <w:lvl w:ilvl="0" w:tplc="FE70D3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18E"/>
    <w:multiLevelType w:val="hybridMultilevel"/>
    <w:tmpl w:val="306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4FC"/>
    <w:multiLevelType w:val="hybridMultilevel"/>
    <w:tmpl w:val="EDD80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D219D9"/>
    <w:multiLevelType w:val="hybridMultilevel"/>
    <w:tmpl w:val="52C6E644"/>
    <w:lvl w:ilvl="0" w:tplc="705E6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F4A4E"/>
    <w:multiLevelType w:val="hybridMultilevel"/>
    <w:tmpl w:val="3D10ED76"/>
    <w:lvl w:ilvl="0" w:tplc="75A237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682"/>
    <w:multiLevelType w:val="hybridMultilevel"/>
    <w:tmpl w:val="3C74A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E5B74"/>
    <w:multiLevelType w:val="hybridMultilevel"/>
    <w:tmpl w:val="3D10ED76"/>
    <w:lvl w:ilvl="0" w:tplc="75A237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14B1"/>
    <w:multiLevelType w:val="hybridMultilevel"/>
    <w:tmpl w:val="150249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59F9"/>
    <w:multiLevelType w:val="hybridMultilevel"/>
    <w:tmpl w:val="20E207C0"/>
    <w:lvl w:ilvl="0" w:tplc="A490D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6E8C"/>
    <w:multiLevelType w:val="hybridMultilevel"/>
    <w:tmpl w:val="8BB8B0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4150138"/>
    <w:multiLevelType w:val="hybridMultilevel"/>
    <w:tmpl w:val="E55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5B28"/>
    <w:multiLevelType w:val="hybridMultilevel"/>
    <w:tmpl w:val="2A8A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17CF"/>
    <w:multiLevelType w:val="hybridMultilevel"/>
    <w:tmpl w:val="495A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266D"/>
    <w:multiLevelType w:val="hybridMultilevel"/>
    <w:tmpl w:val="D174E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1168"/>
    <w:multiLevelType w:val="hybridMultilevel"/>
    <w:tmpl w:val="95C64518"/>
    <w:lvl w:ilvl="0" w:tplc="288E45C2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B2B4D88"/>
    <w:multiLevelType w:val="hybridMultilevel"/>
    <w:tmpl w:val="6A4C8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11A4"/>
    <w:multiLevelType w:val="hybridMultilevel"/>
    <w:tmpl w:val="4B16E81A"/>
    <w:lvl w:ilvl="0" w:tplc="CB3676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A5D47"/>
    <w:multiLevelType w:val="hybridMultilevel"/>
    <w:tmpl w:val="CDF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B3C35"/>
    <w:multiLevelType w:val="hybridMultilevel"/>
    <w:tmpl w:val="3D10ED76"/>
    <w:lvl w:ilvl="0" w:tplc="75A237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E4719"/>
    <w:multiLevelType w:val="hybridMultilevel"/>
    <w:tmpl w:val="7CF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4F"/>
    <w:multiLevelType w:val="hybridMultilevel"/>
    <w:tmpl w:val="C93A2D0C"/>
    <w:lvl w:ilvl="0" w:tplc="83107F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D0EA8"/>
    <w:multiLevelType w:val="hybridMultilevel"/>
    <w:tmpl w:val="5E2E9C2C"/>
    <w:lvl w:ilvl="0" w:tplc="4F04AFC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>
    <w:nsid w:val="482D1C78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686DD4"/>
    <w:multiLevelType w:val="hybridMultilevel"/>
    <w:tmpl w:val="67FA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F7A8C"/>
    <w:multiLevelType w:val="hybridMultilevel"/>
    <w:tmpl w:val="B260C464"/>
    <w:lvl w:ilvl="0" w:tplc="782EEFE4">
      <w:start w:val="6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5A2EA8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7A16C5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D66009"/>
    <w:multiLevelType w:val="hybridMultilevel"/>
    <w:tmpl w:val="133A07B4"/>
    <w:lvl w:ilvl="0" w:tplc="04190001">
      <w:start w:val="1"/>
      <w:numFmt w:val="bullet"/>
      <w:lvlText w:val="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BC7B70"/>
    <w:multiLevelType w:val="hybridMultilevel"/>
    <w:tmpl w:val="BA3065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A717D74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EB5FE5"/>
    <w:multiLevelType w:val="hybridMultilevel"/>
    <w:tmpl w:val="EDD80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E2192E"/>
    <w:multiLevelType w:val="hybridMultilevel"/>
    <w:tmpl w:val="EDD80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C26C10"/>
    <w:multiLevelType w:val="hybridMultilevel"/>
    <w:tmpl w:val="EDD80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B42E2B"/>
    <w:multiLevelType w:val="hybridMultilevel"/>
    <w:tmpl w:val="BBC02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F25E82"/>
    <w:multiLevelType w:val="hybridMultilevel"/>
    <w:tmpl w:val="3D10ED76"/>
    <w:lvl w:ilvl="0" w:tplc="75A237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C1D5C"/>
    <w:multiLevelType w:val="hybridMultilevel"/>
    <w:tmpl w:val="0AB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5"/>
  </w:num>
  <w:num w:numId="5">
    <w:abstractNumId w:val="25"/>
  </w:num>
  <w:num w:numId="6">
    <w:abstractNumId w:val="26"/>
  </w:num>
  <w:num w:numId="7">
    <w:abstractNumId w:val="29"/>
  </w:num>
  <w:num w:numId="8">
    <w:abstractNumId w:val="33"/>
  </w:num>
  <w:num w:numId="9">
    <w:abstractNumId w:val="20"/>
  </w:num>
  <w:num w:numId="10">
    <w:abstractNumId w:val="13"/>
  </w:num>
  <w:num w:numId="11">
    <w:abstractNumId w:val="9"/>
  </w:num>
  <w:num w:numId="12">
    <w:abstractNumId w:val="11"/>
  </w:num>
  <w:num w:numId="13">
    <w:abstractNumId w:val="21"/>
  </w:num>
  <w:num w:numId="14">
    <w:abstractNumId w:val="1"/>
  </w:num>
  <w:num w:numId="15">
    <w:abstractNumId w:val="7"/>
  </w:num>
  <w:num w:numId="16">
    <w:abstractNumId w:val="6"/>
  </w:num>
  <w:num w:numId="17">
    <w:abstractNumId w:val="14"/>
  </w:num>
  <w:num w:numId="18">
    <w:abstractNumId w:val="34"/>
  </w:num>
  <w:num w:numId="19">
    <w:abstractNumId w:val="18"/>
  </w:num>
  <w:num w:numId="20">
    <w:abstractNumId w:val="4"/>
  </w:num>
  <w:num w:numId="21">
    <w:abstractNumId w:val="32"/>
  </w:num>
  <w:num w:numId="22">
    <w:abstractNumId w:val="31"/>
  </w:num>
  <w:num w:numId="23">
    <w:abstractNumId w:val="2"/>
  </w:num>
  <w:num w:numId="24">
    <w:abstractNumId w:val="30"/>
  </w:num>
  <w:num w:numId="25">
    <w:abstractNumId w:val="23"/>
  </w:num>
  <w:num w:numId="26">
    <w:abstractNumId w:val="8"/>
  </w:num>
  <w:num w:numId="27">
    <w:abstractNumId w:val="35"/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12"/>
  </w:num>
  <w:num w:numId="33">
    <w:abstractNumId w:val="16"/>
  </w:num>
  <w:num w:numId="34">
    <w:abstractNumId w:val="24"/>
  </w:num>
  <w:num w:numId="35">
    <w:abstractNumId w:val="1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9"/>
    <w:rsid w:val="000369CC"/>
    <w:rsid w:val="00062168"/>
    <w:rsid w:val="000B1620"/>
    <w:rsid w:val="000F5384"/>
    <w:rsid w:val="001561D6"/>
    <w:rsid w:val="00156BFE"/>
    <w:rsid w:val="001803E6"/>
    <w:rsid w:val="00191391"/>
    <w:rsid w:val="001D516A"/>
    <w:rsid w:val="00221D64"/>
    <w:rsid w:val="00223DF1"/>
    <w:rsid w:val="0023159C"/>
    <w:rsid w:val="00250609"/>
    <w:rsid w:val="00283F3C"/>
    <w:rsid w:val="00350A89"/>
    <w:rsid w:val="003658A6"/>
    <w:rsid w:val="0036745B"/>
    <w:rsid w:val="00381DE0"/>
    <w:rsid w:val="003B23AE"/>
    <w:rsid w:val="004053AB"/>
    <w:rsid w:val="00410ABB"/>
    <w:rsid w:val="0044335E"/>
    <w:rsid w:val="00444BCB"/>
    <w:rsid w:val="004653AA"/>
    <w:rsid w:val="004778E5"/>
    <w:rsid w:val="004A25B3"/>
    <w:rsid w:val="004B3AC8"/>
    <w:rsid w:val="004E6EDD"/>
    <w:rsid w:val="00503723"/>
    <w:rsid w:val="00533716"/>
    <w:rsid w:val="00537E73"/>
    <w:rsid w:val="005605CB"/>
    <w:rsid w:val="00590672"/>
    <w:rsid w:val="005A331E"/>
    <w:rsid w:val="005D4DC6"/>
    <w:rsid w:val="00617753"/>
    <w:rsid w:val="006205A4"/>
    <w:rsid w:val="00671869"/>
    <w:rsid w:val="00677B93"/>
    <w:rsid w:val="00691C11"/>
    <w:rsid w:val="006D612A"/>
    <w:rsid w:val="006E2CD3"/>
    <w:rsid w:val="0078060A"/>
    <w:rsid w:val="007F6512"/>
    <w:rsid w:val="008137AB"/>
    <w:rsid w:val="00843527"/>
    <w:rsid w:val="00864D2E"/>
    <w:rsid w:val="00866AD8"/>
    <w:rsid w:val="0087587F"/>
    <w:rsid w:val="008B076E"/>
    <w:rsid w:val="008B562F"/>
    <w:rsid w:val="008E27D7"/>
    <w:rsid w:val="008F2512"/>
    <w:rsid w:val="00944170"/>
    <w:rsid w:val="00962D61"/>
    <w:rsid w:val="00977E66"/>
    <w:rsid w:val="009F1879"/>
    <w:rsid w:val="00A245C7"/>
    <w:rsid w:val="00A87538"/>
    <w:rsid w:val="00AA7C45"/>
    <w:rsid w:val="00AF3D68"/>
    <w:rsid w:val="00B0317D"/>
    <w:rsid w:val="00B07333"/>
    <w:rsid w:val="00B60126"/>
    <w:rsid w:val="00B834BD"/>
    <w:rsid w:val="00BC1107"/>
    <w:rsid w:val="00BD5446"/>
    <w:rsid w:val="00BD5F87"/>
    <w:rsid w:val="00BD70BB"/>
    <w:rsid w:val="00C2236F"/>
    <w:rsid w:val="00C5177D"/>
    <w:rsid w:val="00C51E4F"/>
    <w:rsid w:val="00CA5FAE"/>
    <w:rsid w:val="00CE4F32"/>
    <w:rsid w:val="00D06A06"/>
    <w:rsid w:val="00D361D1"/>
    <w:rsid w:val="00D7240A"/>
    <w:rsid w:val="00E3457B"/>
    <w:rsid w:val="00E93FB7"/>
    <w:rsid w:val="00E95BE8"/>
    <w:rsid w:val="00EC14A2"/>
    <w:rsid w:val="00ED768D"/>
    <w:rsid w:val="00F0311A"/>
    <w:rsid w:val="00F16436"/>
    <w:rsid w:val="00F252CC"/>
    <w:rsid w:val="00F570CC"/>
    <w:rsid w:val="00F60E69"/>
    <w:rsid w:val="00F8104E"/>
    <w:rsid w:val="00FD510D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AD88-63EF-4B22-AA68-D13A1C2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156BF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1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156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56B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5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156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56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56BFE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156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5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15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15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6BFE"/>
  </w:style>
  <w:style w:type="paragraph" w:customStyle="1" w:styleId="20">
    <w:name w:val="Табл2"/>
    <w:basedOn w:val="a"/>
    <w:link w:val="21"/>
    <w:qFormat/>
    <w:rsid w:val="00156B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1">
    <w:name w:val="Табл2 Знак"/>
    <w:link w:val="20"/>
    <w:rsid w:val="00156BF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15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1"/>
    <w:uiPriority w:val="99"/>
    <w:rsid w:val="00156BFE"/>
  </w:style>
  <w:style w:type="paragraph" w:customStyle="1" w:styleId="ConsPlusNormal">
    <w:name w:val="ConsPlusNormal"/>
    <w:rsid w:val="00156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156BFE"/>
    <w:rPr>
      <w:color w:val="954F72"/>
      <w:u w:val="single"/>
    </w:rPr>
  </w:style>
  <w:style w:type="paragraph" w:customStyle="1" w:styleId="xl65">
    <w:name w:val="xl65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6B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156BF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156B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156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6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2"/>
    <w:uiPriority w:val="99"/>
    <w:unhideWhenUsed/>
    <w:rsid w:val="00156BF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rsid w:val="00156BFE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70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7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2</cp:revision>
  <cp:lastPrinted>2020-12-09T08:32:00Z</cp:lastPrinted>
  <dcterms:created xsi:type="dcterms:W3CDTF">2021-03-23T07:34:00Z</dcterms:created>
  <dcterms:modified xsi:type="dcterms:W3CDTF">2021-03-23T07:34:00Z</dcterms:modified>
</cp:coreProperties>
</file>