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2" w:rsidRDefault="005936E2" w:rsidP="000E27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E2" w:rsidRPr="00F103F9" w:rsidRDefault="005936E2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>«УТВЕРЖДАЮ»</w:t>
      </w:r>
    </w:p>
    <w:p w:rsidR="005936E2" w:rsidRDefault="005936E2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Начальник отдела   культуры</w:t>
      </w:r>
      <w:r w:rsidRPr="00F10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туризма, молодежной политики и спорта администрации </w:t>
      </w:r>
    </w:p>
    <w:p w:rsidR="005936E2" w:rsidRPr="00F103F9" w:rsidRDefault="005936E2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Стародубского муниципального округа  </w:t>
      </w:r>
    </w:p>
    <w:p w:rsidR="005936E2" w:rsidRPr="00F103F9" w:rsidRDefault="005936E2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Г.А. Панченкова</w:t>
      </w:r>
    </w:p>
    <w:p w:rsidR="005936E2" w:rsidRPr="00F103F9" w:rsidRDefault="005936E2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</w:t>
      </w:r>
      <w:r w:rsidRPr="00DC4F1A">
        <w:rPr>
          <w:rFonts w:ascii="Times New Roman" w:hAnsi="Times New Roman"/>
          <w:sz w:val="28"/>
          <w:szCs w:val="28"/>
        </w:rPr>
        <w:t>3</w:t>
      </w:r>
      <w:r w:rsidRPr="00F103F9">
        <w:rPr>
          <w:rFonts w:ascii="Times New Roman" w:hAnsi="Times New Roman"/>
          <w:sz w:val="28"/>
          <w:szCs w:val="28"/>
        </w:rPr>
        <w:t xml:space="preserve"> г.</w:t>
      </w:r>
    </w:p>
    <w:p w:rsidR="005936E2" w:rsidRPr="00F103F9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>Информационно-аналитический отчет о работе</w:t>
      </w:r>
    </w:p>
    <w:p w:rsidR="005936E2" w:rsidRDefault="005936E2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F103F9">
        <w:rPr>
          <w:rFonts w:ascii="Times New Roman" w:hAnsi="Times New Roman"/>
          <w:b/>
          <w:sz w:val="36"/>
          <w:szCs w:val="36"/>
        </w:rPr>
        <w:t xml:space="preserve">униципального учреждения культуры </w:t>
      </w:r>
    </w:p>
    <w:p w:rsidR="005936E2" w:rsidRDefault="005936E2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«Парк культуры и отдыха им. А.И. Рубца </w:t>
      </w:r>
    </w:p>
    <w:p w:rsidR="005936E2" w:rsidRDefault="005936E2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города Стародуба» </w:t>
      </w:r>
    </w:p>
    <w:p w:rsidR="005936E2" w:rsidRPr="00F103F9" w:rsidRDefault="005936E2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</w:t>
      </w:r>
      <w:r w:rsidRPr="00DC4F1A">
        <w:rPr>
          <w:rFonts w:ascii="Times New Roman" w:hAnsi="Times New Roman"/>
          <w:b/>
          <w:sz w:val="36"/>
          <w:szCs w:val="36"/>
        </w:rPr>
        <w:t xml:space="preserve">2 </w:t>
      </w:r>
      <w:r w:rsidRPr="00F103F9">
        <w:rPr>
          <w:rFonts w:ascii="Times New Roman" w:hAnsi="Times New Roman"/>
          <w:b/>
          <w:sz w:val="36"/>
          <w:szCs w:val="36"/>
        </w:rPr>
        <w:t xml:space="preserve"> год</w:t>
      </w:r>
    </w:p>
    <w:p w:rsidR="005936E2" w:rsidRDefault="005936E2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3F9">
        <w:rPr>
          <w:rFonts w:ascii="Times New Roman" w:hAnsi="Times New Roman"/>
          <w:sz w:val="24"/>
          <w:szCs w:val="24"/>
        </w:rPr>
        <w:t xml:space="preserve"> </w:t>
      </w: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Default="005936E2" w:rsidP="008A3041">
      <w:pPr>
        <w:rPr>
          <w:rFonts w:ascii="Times New Roman" w:hAnsi="Times New Roman"/>
          <w:sz w:val="24"/>
          <w:szCs w:val="24"/>
        </w:rPr>
      </w:pPr>
    </w:p>
    <w:p w:rsidR="005936E2" w:rsidRPr="00F103F9" w:rsidRDefault="005936E2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Отчет составил:                                    </w:t>
      </w:r>
    </w:p>
    <w:p w:rsidR="005936E2" w:rsidRDefault="005936E2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МУК «Парк культуры» </w:t>
      </w:r>
    </w:p>
    <w:p w:rsidR="005936E2" w:rsidRDefault="005936E2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>Назаревский А.А.</w:t>
      </w:r>
    </w:p>
    <w:p w:rsidR="005936E2" w:rsidRDefault="005936E2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5936E2" w:rsidRDefault="005936E2" w:rsidP="000E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89532719633</w:t>
      </w:r>
    </w:p>
    <w:p w:rsidR="005936E2" w:rsidRPr="00CC1EEB" w:rsidRDefault="005936E2" w:rsidP="00CC1EE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1EE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936E2" w:rsidRPr="00CC1EEB" w:rsidRDefault="005936E2" w:rsidP="00CC1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EEB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:rsidR="005936E2" w:rsidRPr="00CC1EEB" w:rsidRDefault="005936E2" w:rsidP="00CC1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EEB">
        <w:rPr>
          <w:rFonts w:ascii="Times New Roman" w:hAnsi="Times New Roman"/>
          <w:b/>
          <w:sz w:val="28"/>
          <w:szCs w:val="28"/>
          <w:lang w:eastAsia="ru-RU"/>
        </w:rPr>
        <w:t>Муниципальное учреждение культуры «Парк культуры и отдыха</w:t>
      </w:r>
    </w:p>
    <w:p w:rsidR="005936E2" w:rsidRPr="00CC1EEB" w:rsidRDefault="005936E2" w:rsidP="00CC1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EEB">
        <w:rPr>
          <w:rFonts w:ascii="Times New Roman" w:hAnsi="Times New Roman"/>
          <w:b/>
          <w:sz w:val="28"/>
          <w:szCs w:val="28"/>
          <w:lang w:eastAsia="ru-RU"/>
        </w:rPr>
        <w:t xml:space="preserve"> им. А.И. Рубца города Стародуба» Стародубского муниципального округа Брянской области</w:t>
      </w:r>
    </w:p>
    <w:p w:rsidR="005936E2" w:rsidRPr="00CC1EEB" w:rsidRDefault="005936E2" w:rsidP="00CC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EE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936E2" w:rsidRPr="00CC1EEB" w:rsidRDefault="005936E2" w:rsidP="00CC1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EEB">
        <w:rPr>
          <w:rFonts w:ascii="Times New Roman" w:hAnsi="Times New Roman"/>
          <w:b/>
          <w:sz w:val="24"/>
          <w:szCs w:val="24"/>
          <w:lang w:eastAsia="ru-RU"/>
        </w:rPr>
        <w:t>243240,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1EEB">
        <w:rPr>
          <w:rFonts w:ascii="Times New Roman" w:hAnsi="Times New Roman"/>
          <w:b/>
          <w:sz w:val="24"/>
          <w:szCs w:val="24"/>
          <w:lang w:eastAsia="ru-RU"/>
        </w:rPr>
        <w:t>Брянская обл., г. Стародуб, ул. Калинина, д.8а, тел/ факс 2-41-77</w:t>
      </w:r>
    </w:p>
    <w:p w:rsidR="005936E2" w:rsidRPr="00633ACA" w:rsidRDefault="005936E2" w:rsidP="000E27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36E2" w:rsidRPr="00DC4F1A" w:rsidRDefault="005936E2" w:rsidP="002A5EC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C4F1A">
        <w:rPr>
          <w:rFonts w:ascii="Times New Roman" w:hAnsi="Times New Roman"/>
          <w:lang w:eastAsia="ru-RU"/>
        </w:rPr>
        <w:t xml:space="preserve"> </w:t>
      </w:r>
    </w:p>
    <w:p w:rsidR="005936E2" w:rsidRPr="002A5EC9" w:rsidRDefault="005936E2" w:rsidP="002A5EC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5936E2" w:rsidRDefault="005936E2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11 »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Pr="00DC4F1A"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2A5EC9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2A5EC9">
        <w:rPr>
          <w:rFonts w:ascii="Times New Roman" w:hAnsi="Times New Roman"/>
          <w:sz w:val="24"/>
          <w:szCs w:val="24"/>
          <w:lang w:eastAsia="ru-RU"/>
        </w:rPr>
        <w:t xml:space="preserve">.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ГАУК «БОМЦ» ОМЦ «Народное творчество»</w:t>
      </w:r>
    </w:p>
    <w:p w:rsidR="005936E2" w:rsidRPr="002A5EC9" w:rsidRDefault="005936E2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A5EC9"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</w:p>
    <w:p w:rsidR="005936E2" w:rsidRPr="002A5EC9" w:rsidRDefault="005936E2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 Исх. № _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2A5EC9">
        <w:rPr>
          <w:rFonts w:ascii="Times New Roman" w:hAnsi="Times New Roman"/>
          <w:sz w:val="24"/>
          <w:szCs w:val="24"/>
          <w:lang w:eastAsia="ru-RU"/>
        </w:rPr>
        <w:t xml:space="preserve">__                                              </w:t>
      </w:r>
    </w:p>
    <w:p w:rsidR="005936E2" w:rsidRPr="002A5EC9" w:rsidRDefault="005936E2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36E2" w:rsidRPr="002A5EC9" w:rsidRDefault="005936E2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36E2" w:rsidRPr="002A5EC9" w:rsidRDefault="005936E2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36E2" w:rsidRPr="002A5EC9" w:rsidRDefault="005936E2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36E2" w:rsidRPr="008C2A8E" w:rsidRDefault="005936E2" w:rsidP="00633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МУК «Парк культуры и отдыха им. А.И. Рубца города Стародуба» Стародубского муниципального округа Брянской области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информационно-аналитический отчет о работе муниципального учреждения культуры «Парк культуры и отдыха им. А.И. Рубца города Стародуба» за 2022 год.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36E2" w:rsidRDefault="005936E2" w:rsidP="00122B23">
      <w:pPr>
        <w:tabs>
          <w:tab w:val="left" w:pos="6990"/>
        </w:tabs>
        <w:spacing w:after="0" w:line="240" w:lineRule="auto"/>
        <w:ind w:firstLine="851"/>
        <w:jc w:val="both"/>
      </w:pPr>
      <w:r w:rsidRPr="00C31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Организацию и осуществление мероприятий по  культуре 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>культуры, туризма, молодежной политики и спорта Стародубского муниципального округа Брянской области. Начальник отдела – Галина Алексеевна Панченкова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  <w:r w:rsidRPr="00E57AA6">
        <w:t xml:space="preserve"> </w:t>
      </w:r>
    </w:p>
    <w:p w:rsidR="005936E2" w:rsidRPr="00E57AA6" w:rsidRDefault="005936E2" w:rsidP="00633ACA">
      <w:pPr>
        <w:tabs>
          <w:tab w:val="left" w:pos="6990"/>
        </w:tabs>
        <w:spacing w:after="0" w:line="240" w:lineRule="auto"/>
        <w:ind w:firstLine="851"/>
        <w:jc w:val="center"/>
        <w:rPr>
          <w:i/>
        </w:rPr>
      </w:pPr>
      <w:r>
        <w:t xml:space="preserve">                                           </w:t>
      </w:r>
      <w:r>
        <w:rPr>
          <w:i/>
        </w:rPr>
        <w:t xml:space="preserve"> </w:t>
      </w:r>
    </w:p>
    <w:p w:rsidR="005936E2" w:rsidRPr="001136D8" w:rsidRDefault="005936E2" w:rsidP="0003797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CC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арк культуры  одно 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 пяти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муниципальных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учреждений культуры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находящихся на территории города.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Сегодня парк культуры,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как одно из звеньев цепочки культуры Стародубского муниципального округа, рассматривае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 как фактор развития территории, являясь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важным производителем услуг социально-культурного, просветительского, оздоровительного и развлекательного характера; патриотического и духовно-нравственного воспитания подрастающего поколения. </w:t>
      </w:r>
    </w:p>
    <w:p w:rsidR="005936E2" w:rsidRPr="001136D8" w:rsidRDefault="005936E2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Парк культуры им. А.И. Рубца - э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то природный и культурный комплекс, который позволяет обеспечивать условия для отдыха населения и проведения культурно-массовых, физкультурно-оздоровительных мероприятий, организации игр и развлечений, как непосредственно на территории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парка, так и за его пределами, </w:t>
      </w:r>
      <w:r w:rsidRPr="00475CC5">
        <w:rPr>
          <w:rFonts w:ascii="Times New Roman" w:hAnsi="Times New Roman"/>
          <w:sz w:val="28"/>
          <w:szCs w:val="28"/>
          <w:lang w:eastAsia="ru-RU"/>
        </w:rPr>
        <w:t xml:space="preserve"> а так же обслуживание совместных мероприятий с центра</w:t>
      </w:r>
      <w:r>
        <w:rPr>
          <w:rFonts w:ascii="Times New Roman" w:hAnsi="Times New Roman"/>
          <w:sz w:val="28"/>
          <w:szCs w:val="28"/>
          <w:lang w:eastAsia="ru-RU"/>
        </w:rPr>
        <w:t>льным домом на территории округа</w:t>
      </w:r>
      <w:r w:rsidRPr="00475CC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5936E2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 типу 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МУК «Парк культуры и отдыха им. А.И. Рубца города Стародуба», являе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бюджетным учреждением,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имеет статус  юридического лица.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Учредитель - администрация Стародубского муниципального округа Брянской области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Парк культуры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имеет в оперативном управлении обособленное имущество, самостоятельный баланс и распределяет полученную прибыль, имеет лицевой счет в финансовом органе и в органах федерального казначейства, печать со своим наименованием, бланки, штампы.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  <w:r w:rsidRPr="00EE71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Текущее Руководство деятельностью Учреждения осуществляет директор - Назаревский Александр Алексеевич, де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йствующий на основании Устава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D2C03">
        <w:rPr>
          <w:rFonts w:ascii="Times New Roman" w:hAnsi="Times New Roman"/>
          <w:color w:val="000000"/>
          <w:sz w:val="28"/>
          <w:szCs w:val="28"/>
          <w:lang w:eastAsia="ru-RU"/>
        </w:rPr>
        <w:t>Устав в новой редакции утвержден Постановлением администрации Стародубского муниципального округа Брянской области от 28.10.2020 года №117</w:t>
      </w:r>
      <w:r>
        <w:rPr>
          <w:color w:val="000000"/>
          <w:sz w:val="25"/>
          <w:szCs w:val="25"/>
        </w:rPr>
        <w:t>).</w:t>
      </w:r>
    </w:p>
    <w:p w:rsidR="005936E2" w:rsidRPr="008C2A8E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муниципального учреждения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проводилась в соответствии с Уставом и вышеперечисленными регламентирующими документами  и  годовым муниципальным 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по разделу «Культура» на 2022 год. </w:t>
      </w:r>
    </w:p>
    <w:p w:rsidR="005936E2" w:rsidRPr="00C5245D" w:rsidRDefault="005936E2" w:rsidP="00C5245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учреждения направлена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на создание культурной среды, сохранении и приумножении культурных традиций и местной идентичности,  на создание условий для социальной интеграции всех слоёв местного сообщества, а так же на повышение качества предоставляемых услуг и максимальный охват населения, расширение возможностей коммуникации между насел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ением и учреждением культуры.</w:t>
      </w:r>
    </w:p>
    <w:p w:rsidR="005936E2" w:rsidRPr="001136D8" w:rsidRDefault="005936E2" w:rsidP="002A5E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Социальные партнёры</w:t>
      </w:r>
    </w:p>
    <w:p w:rsidR="005936E2" w:rsidRPr="001136D8" w:rsidRDefault="005936E2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Для улучшения качества организации и проведения мероприятий,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МУК «Парк культуры и отдыха им. А.И. Рубца города Стародуба»,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ведет активное сотрудничество со многи</w:t>
      </w:r>
      <w:r>
        <w:rPr>
          <w:rFonts w:ascii="Times New Roman" w:hAnsi="Times New Roman"/>
          <w:sz w:val="28"/>
          <w:szCs w:val="28"/>
          <w:lang w:eastAsia="ru-RU"/>
        </w:rPr>
        <w:t>ми организациями округа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36E2" w:rsidRPr="001136D8" w:rsidRDefault="005936E2" w:rsidP="002A5E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Социальные партнеры: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</w:t>
      </w:r>
      <w:r>
        <w:rPr>
          <w:rFonts w:ascii="Times New Roman" w:hAnsi="Times New Roman"/>
          <w:sz w:val="28"/>
          <w:szCs w:val="28"/>
          <w:lang w:eastAsia="ru-RU"/>
        </w:rPr>
        <w:t>родубского муниципального округа</w:t>
      </w:r>
    </w:p>
    <w:p w:rsidR="005936E2" w:rsidRDefault="005936E2" w:rsidP="00633AC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Отдел культуры</w:t>
      </w:r>
      <w:r>
        <w:rPr>
          <w:rFonts w:ascii="Times New Roman" w:hAnsi="Times New Roman"/>
          <w:sz w:val="28"/>
          <w:szCs w:val="28"/>
          <w:lang w:eastAsia="ru-RU"/>
        </w:rPr>
        <w:t>, туризма, молодежной политики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Стародубского 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округа</w:t>
      </w:r>
      <w:r w:rsidRPr="00633A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Default="005936E2" w:rsidP="00633AC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культуры округа</w:t>
      </w:r>
    </w:p>
    <w:p w:rsidR="005936E2" w:rsidRPr="00633ACA" w:rsidRDefault="005936E2" w:rsidP="00633AC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 Стародубского муниципального округа</w:t>
      </w:r>
    </w:p>
    <w:p w:rsidR="005936E2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Социальная защита населения</w:t>
      </w:r>
    </w:p>
    <w:p w:rsidR="005936E2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Стародубские средние общеобразовательные школы №1, №2, №3,  другие школы округа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Казачий кадетский корпус им. А.И. Тарасенко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МБОУ ДО «Стародубский центр детского творчества»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МУК</w:t>
      </w:r>
      <w:r>
        <w:rPr>
          <w:rFonts w:ascii="Times New Roman" w:hAnsi="Times New Roman"/>
          <w:sz w:val="28"/>
          <w:szCs w:val="28"/>
          <w:lang w:eastAsia="ru-RU"/>
        </w:rPr>
        <w:t xml:space="preserve"> «Стародубская центральная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библиотека»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Комиссия по делам несовершеннолетних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Благочиние Стародубского района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МБУ ДО «Стародубская детско-юношеская спортивная школа»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МАУ СК «Стародуб»</w:t>
      </w:r>
    </w:p>
    <w:p w:rsidR="005936E2" w:rsidRPr="005319E7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Газеты «Стародубский вестник» и «Стародубский проспект»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5936E2" w:rsidRPr="001136D8" w:rsidRDefault="005936E2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Органы профилактики (КДН)</w:t>
      </w:r>
    </w:p>
    <w:p w:rsidR="005936E2" w:rsidRPr="001136D8" w:rsidRDefault="005936E2" w:rsidP="00B00F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И, конечно учреждение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образования в сфере культуры:</w:t>
      </w:r>
    </w:p>
    <w:p w:rsidR="005936E2" w:rsidRDefault="005936E2" w:rsidP="003B4C1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МБУ ДО «Стародубская детская ш</w:t>
      </w:r>
      <w:r>
        <w:rPr>
          <w:rFonts w:ascii="Times New Roman" w:hAnsi="Times New Roman"/>
          <w:sz w:val="28"/>
          <w:szCs w:val="28"/>
          <w:lang w:eastAsia="ru-RU"/>
        </w:rPr>
        <w:t>кола искусств им. А.И. Рубца».</w:t>
      </w:r>
    </w:p>
    <w:p w:rsidR="005936E2" w:rsidRDefault="005936E2" w:rsidP="00532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936E2" w:rsidRDefault="005936E2" w:rsidP="008C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02D">
        <w:rPr>
          <w:rFonts w:ascii="Times New Roman" w:hAnsi="Times New Roman"/>
          <w:b/>
          <w:sz w:val="28"/>
          <w:szCs w:val="28"/>
          <w:lang w:eastAsia="ru-RU"/>
        </w:rPr>
        <w:t xml:space="preserve">Цели и виды деятельности муниципального учреждения культуры </w:t>
      </w:r>
    </w:p>
    <w:p w:rsidR="005936E2" w:rsidRDefault="005936E2" w:rsidP="008C2A8E">
      <w:pPr>
        <w:spacing w:after="0" w:line="240" w:lineRule="auto"/>
        <w:jc w:val="center"/>
      </w:pPr>
      <w:r w:rsidRPr="00CC502D">
        <w:rPr>
          <w:rFonts w:ascii="Times New Roman" w:hAnsi="Times New Roman"/>
          <w:b/>
          <w:sz w:val="28"/>
          <w:szCs w:val="28"/>
          <w:lang w:eastAsia="ru-RU"/>
        </w:rPr>
        <w:t>«Парк культуры и отдыха»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F2A7D">
        <w:rPr>
          <w:rFonts w:ascii="Times New Roman" w:hAnsi="Times New Roman"/>
          <w:sz w:val="28"/>
          <w:szCs w:val="28"/>
          <w:lang w:eastAsia="ru-RU"/>
        </w:rPr>
        <w:t>Учреждение как многопрофильный центр отдыха создано для достижения следующих целей: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формирование благоприятных условий для наиболее полного удовлетворения духовных и э</w:t>
      </w:r>
      <w:r>
        <w:rPr>
          <w:rFonts w:ascii="Times New Roman" w:hAnsi="Times New Roman"/>
          <w:sz w:val="28"/>
          <w:szCs w:val="28"/>
          <w:lang w:eastAsia="ru-RU"/>
        </w:rPr>
        <w:t>стетических запросов населения;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организация культурного досуга и отдыха, укрепления здоровья горожан, развития их социальной и творческой активности; 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поддержка самостоятельной творческой инициативы и социально-</w:t>
      </w:r>
      <w:r>
        <w:rPr>
          <w:rFonts w:ascii="Times New Roman" w:hAnsi="Times New Roman"/>
          <w:sz w:val="28"/>
          <w:szCs w:val="28"/>
          <w:lang w:eastAsia="ru-RU"/>
        </w:rPr>
        <w:t>культурной активности населения;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так же работа по созданию позитивного имиджа  города, как территории привлекательной для туризма.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2. Учреждение не преследует получение прибыли в качестве основной цели своей деятельности, но вправе оказывать платные услуги и заниматься предпринимательской деятельностью, соответствующей целям создания.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3. Для достижения уставных целей Учреждение осуществляет в порядке, установленном действующим законодательством, следующие виды деятельности: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3.1.Обслуживание населения через досуговые объекты. 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3.2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. Создание благоприятных условий для неформального общения посетителей учреждения.  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3.3</w:t>
      </w:r>
      <w:r w:rsidRPr="007F2A7D">
        <w:rPr>
          <w:rFonts w:ascii="Times New Roman" w:hAnsi="Times New Roman"/>
          <w:sz w:val="28"/>
          <w:szCs w:val="28"/>
          <w:lang w:eastAsia="ru-RU"/>
        </w:rPr>
        <w:t>. Проведение   концертов, других зрелищных и  выставочных мероприятий, в том числе с участием профессиональных коллективов, исполнителей, авторов.</w:t>
      </w:r>
    </w:p>
    <w:p w:rsidR="005936E2" w:rsidRPr="007F2A7D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3.4</w:t>
      </w:r>
      <w:r w:rsidRPr="007F2A7D">
        <w:rPr>
          <w:rFonts w:ascii="Times New Roman" w:hAnsi="Times New Roman"/>
          <w:sz w:val="28"/>
          <w:szCs w:val="28"/>
          <w:lang w:eastAsia="ru-RU"/>
        </w:rPr>
        <w:t>.Участие в  массовых  праздниках и представлениях, народных гуляниях, обрядах и ритуалов в соответствии с региональными и местными обычаями и традициями.</w:t>
      </w:r>
    </w:p>
    <w:p w:rsidR="005936E2" w:rsidRPr="008C2A8E" w:rsidRDefault="005936E2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3.5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. Оказание платных услуг при проведении культурно-массовых мероприятий - аукционов, ярмарок, выставок, вечеров отдыха, дискотек. </w:t>
      </w:r>
    </w:p>
    <w:p w:rsidR="005936E2" w:rsidRDefault="005936E2" w:rsidP="008C2A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b/>
          <w:sz w:val="28"/>
          <w:szCs w:val="28"/>
          <w:lang w:eastAsia="ru-RU"/>
        </w:rPr>
        <w:t>Миссия Учреждения: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Создавать и предоставлять комплекс услуг, обеспечивающий наиболее полное удовлетворение культурно-просветительских, физкультурно-оздоровительных и досуговых потребностей личности, общества, для жителей города в поддержку их интересов и общения. </w:t>
      </w:r>
    </w:p>
    <w:p w:rsidR="005936E2" w:rsidRDefault="005936E2" w:rsidP="008C2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Принципы Учреждения: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профессионализм и высокая требовательность к себе; - внимание к каждому посетителю; 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дифференцированный подход к различным категориям населения; 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опора на самодеятельность людей. </w:t>
      </w:r>
    </w:p>
    <w:p w:rsidR="005936E2" w:rsidRDefault="005936E2" w:rsidP="008C2A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Видение будущего: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Профессиональное, стабильно развивающееся учреждение, занимающее лидирующие позиции по качественному предоставлению услуг в рамках города и района. </w:t>
      </w:r>
    </w:p>
    <w:p w:rsidR="005936E2" w:rsidRDefault="005936E2" w:rsidP="008C2A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Главная цель в области качества: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Непрерывное совершенствование обслуживания населения города в соответствии с его потребностями на основе законодательных требований, стандартов в области качества предоставления услуги. 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В своей деятельности мы опираемся на принципы системы менеджмента качества и понимаем это следующим образом: </w:t>
      </w:r>
    </w:p>
    <w:p w:rsidR="005936E2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пользователи нашей услугой являются нашей главной ценностью; 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сотрудники личным примером демонстрируют приверженность качеству;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каждый сотрудник несёт ответственность за качество выполнения работ в пределах своей компетенции и установленной ответственности, от труда каждого зависит имидж учреждения, и доверие к нам; 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-принятие решений должно основываться на зн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аниях, в рамках 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законодательства, и установленных фактах. </w:t>
      </w:r>
    </w:p>
    <w:p w:rsidR="005936E2" w:rsidRDefault="005936E2" w:rsidP="008C2A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Для достижения указанной цели руководство и персонал берет на себя </w:t>
      </w:r>
      <w:r w:rsidRPr="00A30481">
        <w:rPr>
          <w:rFonts w:ascii="Times New Roman" w:hAnsi="Times New Roman"/>
          <w:b/>
          <w:sz w:val="28"/>
          <w:szCs w:val="28"/>
          <w:lang w:eastAsia="ru-RU"/>
        </w:rPr>
        <w:t>обязательства: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353AE1" w:rsidRDefault="005936E2" w:rsidP="008C2A8E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обеспечение благоприятной 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атмосферы и комф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ортности  на   территории парка;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организовывать, развивать и осуществлять современные формы организации культурного досуга, с учетом потребностей различных социально-возрастных групп населения;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уделять большое внимание качеству и безопасности эксплуатации аттракционов, отдавая предпочтение самым известным и надежным фирмам, производителям. Проводить  сертификацию и проверять работу техники перед каждым запуском;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изучать запросы населения города по улучшению обслуживания, по предлагаемому разнообразию аттракционов, информировать население о принятых решениях;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непрерывно повышать свой уровень знаний и профессиональной компетенции;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поддерживать постоянную связь с пользователем услуги, проводить мониторинг удовлетворенности с целью оценки предоставления услуги;</w:t>
      </w:r>
    </w:p>
    <w:p w:rsidR="005936E2" w:rsidRDefault="005936E2" w:rsidP="008C2A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отслеживать изменения в законодательстве с целью оперативного и своевременного внесения изменений в нормативно - распорядительные </w:t>
      </w:r>
      <w:r>
        <w:rPr>
          <w:rFonts w:ascii="Times New Roman" w:hAnsi="Times New Roman"/>
          <w:sz w:val="28"/>
          <w:szCs w:val="28"/>
          <w:lang w:eastAsia="ru-RU"/>
        </w:rPr>
        <w:t>документы организации.</w:t>
      </w:r>
    </w:p>
    <w:p w:rsidR="005936E2" w:rsidRDefault="005936E2" w:rsidP="008C2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работы в 2022 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>году:</w:t>
      </w:r>
    </w:p>
    <w:p w:rsidR="005936E2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муниципального 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учреждения культуры «Парк культуры и отдыха» проводилась в соответствии со следующими регламентирующими документами: </w:t>
      </w:r>
    </w:p>
    <w:p w:rsidR="005936E2" w:rsidRPr="007F2A7D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Уставом; годовым планом работы; административными регламентами, утвержденными администрацией Стародубского муниципального округа; планом мероприятий («Дорожной карты») по повышению эффективности сферы культуры и совершенствованию оплаты труда работников учреждений культуры.    </w:t>
      </w:r>
    </w:p>
    <w:p w:rsidR="005936E2" w:rsidRPr="00F12741" w:rsidRDefault="005936E2" w:rsidP="00F1274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C2D6F">
        <w:rPr>
          <w:rFonts w:ascii="Times New Roman" w:hAnsi="Times New Roman"/>
          <w:sz w:val="28"/>
          <w:szCs w:val="28"/>
          <w:lang w:eastAsia="ru-RU"/>
        </w:rPr>
        <w:t>Основополагающим</w:t>
      </w:r>
      <w:r>
        <w:rPr>
          <w:rFonts w:ascii="Times New Roman" w:hAnsi="Times New Roman"/>
          <w:sz w:val="28"/>
          <w:szCs w:val="28"/>
          <w:lang w:eastAsia="ru-RU"/>
        </w:rPr>
        <w:t>и документами являют</w:t>
      </w:r>
      <w:r w:rsidRPr="009C2D6F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53A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 и вышеперечисленные регламентирующие документы,   годовой муниципальный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разделу «Культура» на 2022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 же</w:t>
      </w:r>
      <w:r w:rsidRPr="009C2D6F">
        <w:rPr>
          <w:rFonts w:ascii="Times New Roman" w:hAnsi="Times New Roman"/>
          <w:sz w:val="28"/>
          <w:szCs w:val="28"/>
          <w:lang w:eastAsia="ru-RU"/>
        </w:rPr>
        <w:t xml:space="preserve"> Национальный проект</w:t>
      </w:r>
      <w:r w:rsidRPr="009C2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«Культура» - один из важнейших национальных проектов на современном этапе развития нашей страны, который предполагает системное изменение отношения государства к культуре.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Главная его цель - к 2024 году увеличить число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широкой поддержки культурных инициатив.  </w:t>
      </w:r>
    </w:p>
    <w:p w:rsidR="005936E2" w:rsidRPr="001136D8" w:rsidRDefault="005936E2" w:rsidP="00EA16B0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7E7455">
        <w:rPr>
          <w:rFonts w:ascii="Times New Roman" w:hAnsi="Times New Roman"/>
          <w:sz w:val="28"/>
          <w:szCs w:val="28"/>
          <w:lang w:eastAsia="ru-RU"/>
        </w:rPr>
        <w:t xml:space="preserve"> Стародубского муниципального округа и отдел   культуры, туризма, молодежной политики и спорта администрации Стародубского муниципального округа разрабатывают и реализует в области решения задач ку</w:t>
      </w:r>
      <w:r>
        <w:rPr>
          <w:rFonts w:ascii="Times New Roman" w:hAnsi="Times New Roman"/>
          <w:sz w:val="28"/>
          <w:szCs w:val="28"/>
          <w:lang w:eastAsia="ru-RU"/>
        </w:rPr>
        <w:t>льтуры муниципальную программу</w:t>
      </w:r>
      <w:r w:rsidRPr="007E7455">
        <w:rPr>
          <w:rFonts w:ascii="Times New Roman" w:hAnsi="Times New Roman"/>
          <w:sz w:val="28"/>
          <w:szCs w:val="28"/>
          <w:lang w:eastAsia="ru-RU"/>
        </w:rPr>
        <w:t xml:space="preserve"> "Реализация полномочий администрации Стародубского муниципального округа Брянской области",   подпрограмма «Развитие культуры, туризма, м</w:t>
      </w:r>
      <w:r>
        <w:rPr>
          <w:rFonts w:ascii="Times New Roman" w:hAnsi="Times New Roman"/>
          <w:sz w:val="28"/>
          <w:szCs w:val="28"/>
          <w:lang w:eastAsia="ru-RU"/>
        </w:rPr>
        <w:t>олодежной политики и спорта на т</w:t>
      </w:r>
      <w:r w:rsidRPr="007E7455">
        <w:rPr>
          <w:rFonts w:ascii="Times New Roman" w:hAnsi="Times New Roman"/>
          <w:sz w:val="28"/>
          <w:szCs w:val="28"/>
          <w:lang w:eastAsia="ru-RU"/>
        </w:rPr>
        <w:t>ерритории Стародубского муниципального округа»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(2021-2023</w:t>
      </w:r>
      <w:r w:rsidRPr="007E7455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b/>
          <w:bCs/>
        </w:rPr>
        <w:t xml:space="preserve">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sz w:val="28"/>
          <w:szCs w:val="28"/>
          <w:lang w:eastAsia="ru-RU"/>
        </w:rPr>
        <w:t>которыми предусматриваются  меры по социальной поддержке работников культуры, средства на организацию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мероприятий.  </w:t>
      </w:r>
      <w:r w:rsidRPr="00A735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Default="005936E2" w:rsidP="00A62E8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Одним из исполнителей по организации культурно-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массовых   мероприятий в городе является  МУК «Парк культуры и отдыха им.  А.И. Рубца города Стародуба»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5936E2" w:rsidRPr="001136D8" w:rsidRDefault="005936E2" w:rsidP="00A62E8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Развитие и организация культуры является неотъемлемой частью жизни и процветания населения города  Стародуба. </w:t>
      </w:r>
    </w:p>
    <w:p w:rsidR="005936E2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Состав населения города и района очень разнообразный,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что и учитывает в своей работе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МУК «Парк культуры и отдыха им. А.И. Рубца города Стародуба», предоставляет услуги по организации досуга жителей город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и района с охватом более 18898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человек.</w:t>
      </w:r>
    </w:p>
    <w:p w:rsidR="005936E2" w:rsidRPr="0014702B" w:rsidRDefault="005936E2" w:rsidP="0014702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Одной из особенностей работы парка в 2022 году стала организация среды и </w:t>
      </w:r>
      <w:r w:rsidRPr="00DC4F1A">
        <w:rPr>
          <w:rFonts w:ascii="Times New Roman" w:hAnsi="Times New Roman"/>
          <w:b/>
          <w:sz w:val="28"/>
          <w:szCs w:val="28"/>
          <w:lang w:eastAsia="ru-RU"/>
        </w:rPr>
        <w:t>мероприятий в рамках празднования года сохранения культурного наследия  народов России и 350 –летия со дня рождения Петра первого,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обслуживание посетителей в условиях проведения СВО на Украине (приграничный район). В парке непрерывно велась работа по его благоустройству и озеленению. Парковый сезон начался, как  обычно, с 1 мая.</w:t>
      </w:r>
    </w:p>
    <w:p w:rsidR="005936E2" w:rsidRPr="0014702B" w:rsidRDefault="005936E2" w:rsidP="0014702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Зона обслуживания</w:t>
      </w:r>
    </w:p>
    <w:p w:rsidR="005936E2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Парк является одной из ведущих площадок города по организации отдыха различных возрастных категорий населения, как в летний, так и в зимний периоды и абсолютно доступен для всех жителей города Стародуба. Особую роль здесь играет бесплатный открытый вход и сравнительно небольшая плата за пользованием аттракционами (30 рублей). Коллектив парка старается максимально использовать природные возможности парка, организует круглогодично мероприятия на открытом воздухе. Для этих целей в зимнее время в парке традиционно проводятся народные гуляния, посвященные Новогодним и Рождественским праздникам, широкой Масленице. В формате этих праздников организуются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музыкальные тематические программы. В зимний период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парк активно участвует в озвучивании тематических мероприятий на главной площади города, что бы помочь создать праздничное настроение горожанам и гостям города.  А так же озвучивает спортивные муниципальные мероприятия, которые проводятся вне территории парка круглый год. </w:t>
      </w:r>
    </w:p>
    <w:p w:rsidR="005936E2" w:rsidRPr="0014702B" w:rsidRDefault="005936E2" w:rsidP="00147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С открытием летнего сезона интенсивность проведения мероприятий в парке значительно возрастает. С мая по сентябрь работает площадка аттракционов, доступны для посетителей многофункциональные спортивные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детские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площадки. Парк ведёт активную работу с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детьми, посещающими </w:t>
      </w:r>
      <w:r w:rsidRPr="007F2A7D">
        <w:rPr>
          <w:rFonts w:ascii="Times New Roman" w:hAnsi="Times New Roman"/>
          <w:sz w:val="28"/>
          <w:szCs w:val="28"/>
          <w:lang w:eastAsia="ru-RU"/>
        </w:rPr>
        <w:t>ла</w:t>
      </w:r>
      <w:r>
        <w:rPr>
          <w:rFonts w:ascii="Times New Roman" w:hAnsi="Times New Roman"/>
          <w:sz w:val="28"/>
          <w:szCs w:val="28"/>
          <w:lang w:eastAsia="ru-RU"/>
        </w:rPr>
        <w:t xml:space="preserve">герями дневного пребывания.  </w:t>
      </w:r>
    </w:p>
    <w:p w:rsidR="005936E2" w:rsidRPr="008F7FBF" w:rsidRDefault="005936E2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F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Раздел 1. Краткая характеристика парка. </w:t>
      </w:r>
    </w:p>
    <w:p w:rsidR="005936E2" w:rsidRPr="001136D8" w:rsidRDefault="005936E2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sz w:val="28"/>
          <w:szCs w:val="28"/>
          <w:lang w:eastAsia="ru-RU"/>
        </w:rPr>
        <w:t>История основания парка</w:t>
      </w:r>
    </w:p>
    <w:p w:rsidR="005936E2" w:rsidRPr="002A5EC9" w:rsidRDefault="005936E2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36E2" w:rsidRPr="001136D8" w:rsidRDefault="005936E2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В МУК «Парк культуры и отдыха им. А.И. Рубца города Стародуба» входит сам парк, заложенный 26 мая 1899г. В этот день Россия отмечала 100-летие со дня рождения А.С. Пушкина. И наш земляк Александр Иванович Рубец, композитор и музыкант, учитель и просветитель, собиратель народных песен, профессор Санкт-Петербургской консерватории, предложил превратить этот день в праздник древонасаждения. Утром под звон колоколов многолюдная процессия во главе с протоиреем Никольского собора отцом Романом и священниками других церквей с крестами двинулись в сторону будущего бульвара. Первую липу на самом видном месте посадил сам Александр Иванович Рубец.</w:t>
      </w:r>
    </w:p>
    <w:p w:rsidR="005936E2" w:rsidRPr="001136D8" w:rsidRDefault="005936E2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Впоследствии на денежные средства Рубца была простроена ротонда, где стали выступать хоровые коллективы, симфонический оркестр и даже ставилась опера М.И. Глинки. Так в городе появился парк, ставший центром досуга для населения.</w:t>
      </w:r>
    </w:p>
    <w:p w:rsidR="005936E2" w:rsidRPr="002A5EC9" w:rsidRDefault="005936E2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233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д с пожарной каланчи на юго-зап" style="width:395.25pt;height:196.5pt;visibility:visible">
            <v:imagedata r:id="rId5" o:title=""/>
          </v:shape>
        </w:pict>
      </w:r>
    </w:p>
    <w:p w:rsidR="005936E2" w:rsidRPr="002A5EC9" w:rsidRDefault="005936E2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>Вид на главный (западный) вход (фото начала 19 века).</w:t>
      </w:r>
    </w:p>
    <w:p w:rsidR="005936E2" w:rsidRPr="002A5EC9" w:rsidRDefault="005936E2" w:rsidP="002A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36E2" w:rsidRPr="001136D8" w:rsidRDefault="005936E2" w:rsidP="006D1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sz w:val="28"/>
          <w:szCs w:val="28"/>
          <w:lang w:eastAsia="ru-RU"/>
        </w:rPr>
        <w:t>Характеристика учреждения.</w:t>
      </w:r>
    </w:p>
    <w:p w:rsidR="005936E2" w:rsidRPr="001136D8" w:rsidRDefault="005936E2" w:rsidP="00557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Муниципальное   учреждение культуры ««Парк культуры и отдыха имени А.И. Рубца города Стародуба» - природный и культурный комплекс, который позволяет обеспечивать условия для отдыха населения и проведения культурно - массовых, физкультурно-оздоровительных мероприятий, организации игр и развлечений,  праздничных концертов, и других мероприятий, проводимых, как на его территории, так и за ее пределами, поскольку   парк</w:t>
      </w:r>
      <w:r>
        <w:rPr>
          <w:rFonts w:ascii="Times New Roman" w:hAnsi="Times New Roman"/>
          <w:sz w:val="28"/>
          <w:szCs w:val="28"/>
          <w:lang w:eastAsia="ru-RU"/>
        </w:rPr>
        <w:t>, активно взаимодействует с учреждениями образования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занимается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озвучиванием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мероприя</w:t>
      </w:r>
      <w:r>
        <w:rPr>
          <w:rFonts w:ascii="Times New Roman" w:hAnsi="Times New Roman"/>
          <w:sz w:val="28"/>
          <w:szCs w:val="28"/>
          <w:lang w:eastAsia="ru-RU"/>
        </w:rPr>
        <w:t>тий, проводимых в муниципальном округе, которые организовываются на воздухе</w:t>
      </w:r>
      <w:r w:rsidRPr="001136D8">
        <w:rPr>
          <w:rFonts w:ascii="Times New Roman" w:hAnsi="Times New Roman"/>
          <w:sz w:val="28"/>
          <w:szCs w:val="28"/>
          <w:lang w:eastAsia="ru-RU"/>
        </w:rPr>
        <w:t>: таких, как:  пасхальный фес</w:t>
      </w:r>
      <w:r>
        <w:rPr>
          <w:rFonts w:ascii="Times New Roman" w:hAnsi="Times New Roman"/>
          <w:sz w:val="28"/>
          <w:szCs w:val="28"/>
          <w:lang w:eastAsia="ru-RU"/>
        </w:rPr>
        <w:t>тиваль, открытие летнего сезона, день защиты детей,  День России, фестиваль красок,   концерты творческих объединений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, дни Воинской славы,  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торжественное открытие спортивных соревнований</w:t>
      </w:r>
      <w:r w:rsidRPr="001136D8">
        <w:rPr>
          <w:rFonts w:ascii="Times New Roman" w:hAnsi="Times New Roman"/>
          <w:sz w:val="28"/>
          <w:szCs w:val="28"/>
          <w:lang w:eastAsia="ru-RU"/>
        </w:rPr>
        <w:t>, День физкультурника, т</w:t>
      </w:r>
      <w:r>
        <w:rPr>
          <w:rFonts w:ascii="Times New Roman" w:hAnsi="Times New Roman"/>
          <w:sz w:val="28"/>
          <w:szCs w:val="28"/>
          <w:lang w:eastAsia="ru-RU"/>
        </w:rPr>
        <w:t>оржественные митинги и, конечно,. А так же организовывает и проводит вечерние парковые концерты по пятницам, тематические музыкальные вечера во время работы аттракционов,  музыкальное оформление на главной площади города во время Новогодних и Рождественских каникул и др.</w:t>
      </w:r>
    </w:p>
    <w:p w:rsidR="005936E2" w:rsidRDefault="005936E2" w:rsidP="008D6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арк расположен на территории 2,6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га почти в центральной части города и, с исторически сложившейся действительностью, является проходным для жителей. Имеет: </w:t>
      </w:r>
    </w:p>
    <w:p w:rsidR="005936E2" w:rsidRPr="001136D8" w:rsidRDefault="005936E2" w:rsidP="008D6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металлическое ограждение вокруг парка;</w:t>
      </w:r>
    </w:p>
    <w:p w:rsidR="005936E2" w:rsidRDefault="005936E2" w:rsidP="002A5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- главный (западный) благоустроенный вход с декоративными коваными воротами и двумя ск</w:t>
      </w:r>
      <w:r>
        <w:rPr>
          <w:rFonts w:ascii="Times New Roman" w:hAnsi="Times New Roman"/>
          <w:sz w:val="28"/>
          <w:szCs w:val="28"/>
          <w:lang w:eastAsia="ru-RU"/>
        </w:rPr>
        <w:t>ульптурами (лев и львица), два северных входа, обустроенные в 2021 году, один из которых оснащен пандусом, а также два южных входа с воротами;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благоустроенные тротуарной плиткой 3 аллеи, проходы между ними, подходы к аттракционам, кассе, танцплощадке, скульптурам, водоёму и фонтану;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танцплощадку;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концертную площадку;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- 5 механических аттракционов («Колокольчик», «Юнга», «Солнышко», «Детская железная дорога», «Гномик»);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площадку «Детский городок»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с двумя детскими игровыми комплексами, изготовленными из хвойных пород древесины (кедр) с травмобезопасным покрытием (с возрастными ограничениями от 3 до 14 лет), в рамках инициативного бюджетирования   (2021г.);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фонтан;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водоём с декоративной берегово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линией с кованым ограждением, мостиком,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фонтанным оборудованием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декоративным оформлением в виде живых лилий для водоемов и ивы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- 4 скульптуры;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закладной декоративной камень в честь «350-летия образования Стародубского Казач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его Полка», с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заложенной гильзой потомкам;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бронзовый бюст  благотворителю, музыканту – А.И. Рубцу - основателю парка;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монумент (в виде винтовки Мосина), посвященный памят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ВОВ, (место, с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которого Стародубчане уходили на войну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936E2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здание для технических нужд, около 50 декоративных кованых скамеек, распо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ложенных комплексно (2 скамейки, осветительный столб и урна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элементами ковки), туалет, клумбы и цветники, около трехсот разнообразных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 Парк обустроен клумбами и декоративными конструкциями, усаженными разнообразными цветами;</w:t>
      </w:r>
    </w:p>
    <w:p w:rsidR="005936E2" w:rsidRPr="001520C5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осветительные столбы (выполнены с подземной укладкой кабеля) обновлены в 2020 году новыми светильниками с элементами ковки;</w:t>
      </w:r>
    </w:p>
    <w:p w:rsidR="005936E2" w:rsidRPr="001136D8" w:rsidRDefault="005936E2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площадку для пляжного волейбола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36E2" w:rsidRDefault="005936E2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различных мероприятий и содержания парка имеется качественная звуковая аппаратура мощностью 6кВт, светова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аппаратура, различный электро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бензоинструмент.</w:t>
      </w:r>
    </w:p>
    <w:p w:rsidR="005936E2" w:rsidRDefault="005936E2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Установленные  на территории парка 5 силовых тренажеров,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пользуются большой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улярностью у детей и подростков;</w:t>
      </w:r>
    </w:p>
    <w:p w:rsidR="005936E2" w:rsidRDefault="005936E2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этого, большой популярностью пользуется спортивная площадка для пляжного волейбола.</w:t>
      </w:r>
    </w:p>
    <w:p w:rsidR="005936E2" w:rsidRPr="00A637A8" w:rsidRDefault="005936E2" w:rsidP="00A637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5936E2" w:rsidRDefault="005936E2" w:rsidP="00CA4F9D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936E2" w:rsidRPr="00031C57" w:rsidRDefault="005936E2" w:rsidP="00031C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F1665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2. Административно-управленческие решения, касающиеся работы парков.</w:t>
      </w:r>
    </w:p>
    <w:p w:rsidR="005936E2" w:rsidRPr="00031C57" w:rsidRDefault="005936E2" w:rsidP="001647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Стародубского муниципального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уделяю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 большое внимание решению отдельных 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вопросов местного значения в сфере культуры за 2022 год.  </w:t>
      </w:r>
    </w:p>
    <w:p w:rsidR="005936E2" w:rsidRPr="00284215" w:rsidRDefault="005936E2" w:rsidP="001647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Стародубского муниципального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а ранее администрация города Стародуба, уделяю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 большое внимание решению отдельных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вопросов местного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начения в сфере культуры за 2022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985"/>
        <w:gridCol w:w="3225"/>
      </w:tblGrid>
      <w:tr w:rsidR="005936E2" w:rsidRPr="00284215" w:rsidTr="00BF42B4">
        <w:tc>
          <w:tcPr>
            <w:tcW w:w="2394" w:type="pct"/>
          </w:tcPr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(решение, постановление, распоряжение, др.) </w:t>
            </w:r>
          </w:p>
        </w:tc>
        <w:tc>
          <w:tcPr>
            <w:tcW w:w="993" w:type="pct"/>
          </w:tcPr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и № документа</w:t>
            </w:r>
          </w:p>
        </w:tc>
        <w:tc>
          <w:tcPr>
            <w:tcW w:w="1613" w:type="pct"/>
          </w:tcPr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Что сделано по выполнению</w:t>
            </w:r>
          </w:p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решений</w:t>
            </w:r>
          </w:p>
        </w:tc>
      </w:tr>
      <w:tr w:rsidR="005936E2" w:rsidRPr="00284215" w:rsidTr="00BF42B4">
        <w:tc>
          <w:tcPr>
            <w:tcW w:w="2394" w:type="pct"/>
          </w:tcPr>
          <w:p w:rsidR="005936E2" w:rsidRPr="00ED69B4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5936E2" w:rsidRPr="00ED69B4" w:rsidRDefault="005936E2" w:rsidP="00BF42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Стародубского муниципального округа 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Стародубского муниципального округа № 130 от 17.02.2021 года «Об утверждении примерного положения об оплате труда работников муниципальных бюджетных учреждений культуры Стародубского муниципального округа Брянской области»</w:t>
            </w:r>
          </w:p>
        </w:tc>
        <w:tc>
          <w:tcPr>
            <w:tcW w:w="993" w:type="pct"/>
          </w:tcPr>
          <w:p w:rsidR="005936E2" w:rsidRPr="00ED69B4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№ 1259</w:t>
            </w:r>
          </w:p>
          <w:p w:rsidR="005936E2" w:rsidRPr="00ED69B4" w:rsidRDefault="005936E2" w:rsidP="00BF42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17.10.2022 г. </w:t>
            </w:r>
          </w:p>
          <w:p w:rsidR="005936E2" w:rsidRPr="00ED69B4" w:rsidRDefault="005936E2" w:rsidP="00BF42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6E2" w:rsidRPr="00284215" w:rsidTr="00BF42B4">
        <w:tc>
          <w:tcPr>
            <w:tcW w:w="2394" w:type="pct"/>
          </w:tcPr>
          <w:p w:rsidR="005936E2" w:rsidRPr="00ED69B4" w:rsidRDefault="005936E2" w:rsidP="00BF42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Об индексации заработной платы работников  МУК «Парк культуры и отдыха им. А.И. Рубца города Стародуба» Стародубского муниципального округа Брянской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pct"/>
          </w:tcPr>
          <w:p w:rsidR="005936E2" w:rsidRPr="00ED69B4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23 от </w:t>
            </w:r>
          </w:p>
          <w:p w:rsidR="005936E2" w:rsidRPr="00ED69B4" w:rsidRDefault="005936E2" w:rsidP="00BF42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B4">
              <w:rPr>
                <w:rFonts w:ascii="Times New Roman" w:hAnsi="Times New Roman"/>
                <w:sz w:val="24"/>
                <w:szCs w:val="24"/>
                <w:lang w:eastAsia="ru-RU"/>
              </w:rPr>
              <w:t>24.10.2022 г</w:t>
            </w:r>
          </w:p>
        </w:tc>
        <w:tc>
          <w:tcPr>
            <w:tcW w:w="1613" w:type="pct"/>
          </w:tcPr>
          <w:p w:rsidR="005936E2" w:rsidRPr="00284215" w:rsidRDefault="005936E2" w:rsidP="00B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6E2" w:rsidRPr="00284215" w:rsidTr="00BF42B4">
        <w:tc>
          <w:tcPr>
            <w:tcW w:w="2394" w:type="pct"/>
          </w:tcPr>
          <w:p w:rsidR="005936E2" w:rsidRPr="000B1C4A" w:rsidRDefault="005936E2" w:rsidP="00BF42B4">
            <w:r w:rsidRPr="00BA70BD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внесении изменений в приказ МУК  «Парк культуры и отдыха им. А.И. Рубца города Стародуба» Стародубского муниципального округа Брянской области от 26.02.2021 года  № 4  «Об утверждении положения об оплате труда работников МУК «Парк культуры и отдыха им. А.И. О внесении изменений в приказ МУК  «Парк культуры и отдыха им. А.И. Рубца города Стародуба» Стародубского муниципального округа Брянской области от 26.02.2021 года  № 4  «Об утверждении положения об оплате труда работников МУК «Парк культуры и отдыха им. А.И. Рубца города Стародуба» Стародубского муниципального округа Брянской области</w:t>
            </w:r>
            <w:r>
              <w:t>»</w:t>
            </w:r>
          </w:p>
        </w:tc>
        <w:tc>
          <w:tcPr>
            <w:tcW w:w="993" w:type="pct"/>
          </w:tcPr>
          <w:p w:rsidR="005936E2" w:rsidRPr="000B1C4A" w:rsidRDefault="005936E2" w:rsidP="00BF42B4">
            <w:r>
              <w:t>№25 от 24.10.2022 г</w:t>
            </w:r>
          </w:p>
        </w:tc>
        <w:tc>
          <w:tcPr>
            <w:tcW w:w="1613" w:type="pct"/>
          </w:tcPr>
          <w:p w:rsidR="005936E2" w:rsidRPr="000B1C4A" w:rsidRDefault="005936E2" w:rsidP="00BF42B4">
            <w:r>
              <w:t xml:space="preserve"> </w:t>
            </w:r>
          </w:p>
        </w:tc>
      </w:tr>
    </w:tbl>
    <w:p w:rsidR="005936E2" w:rsidRPr="002A5EC9" w:rsidRDefault="005936E2" w:rsidP="001647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36E2" w:rsidRPr="001E5ACF" w:rsidRDefault="005936E2" w:rsidP="0016474F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936E2" w:rsidRPr="001E5ACF" w:rsidRDefault="005936E2" w:rsidP="00E66130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Администрацией округа была направлена заявочная документация для участия в конкурсе проектов инициативного бюджетирования Брянской области в 2022 году по проекту: «Благоустройство зоны массовых мероприятий МУК «Парк культуры и отдыха им. А.И. Рубца г. Стародуба», стоимостью 2500 рублей.  Пр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оект получил поддержку и был реализован в 2022 году.</w:t>
      </w:r>
    </w:p>
    <w:p w:rsidR="005936E2" w:rsidRPr="001E5ACF" w:rsidRDefault="005936E2" w:rsidP="00E66130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реализации проекта 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благоустроена зона вблизи главного входа в парк, обновлены обветшавшие постаменты двух скульптур (лев и львица), уложена плиткой дорожка, ведущая к открытой эстраде (сцене) парка, и прилегающая к ней территория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(650 м3) с танцевальной зоной. 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Установлены  места для отдыха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(36 скамеек различного формата)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декоративные вазоны (9 шт.),  а так же проведено устройство  пола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сцены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(90м3)</w:t>
      </w:r>
      <w:r w:rsidRPr="001E5AC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5936E2" w:rsidRDefault="005936E2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Благоустроена танцевальная  площадка, на которой уложено асфальтовое покрытие (360м3). Изготовлены для нее декоративные баннеры, (площадью 60м3). </w:t>
      </w:r>
    </w:p>
    <w:p w:rsidR="005936E2" w:rsidRPr="001136D8" w:rsidRDefault="005936E2" w:rsidP="00C10D0A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Произведена декоративная обрезка деревьев по аллеям – в зоне работы аттракционов и детской площадки. </w:t>
      </w:r>
    </w:p>
    <w:p w:rsidR="005936E2" w:rsidRPr="001136D8" w:rsidRDefault="005936E2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роведены встречи с получателями услуг,  где был проведен опрос населения о конкретных требованиях к информации на сайте учреждения, которую хотят видеть получатели услуг;</w:t>
      </w:r>
    </w:p>
    <w:p w:rsidR="005936E2" w:rsidRPr="001136D8" w:rsidRDefault="005936E2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а так же  на сайте учреждения размещен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публич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ный отчет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используется обратная связь;</w:t>
      </w:r>
    </w:p>
    <w:p w:rsidR="005936E2" w:rsidRPr="001136D8" w:rsidRDefault="005936E2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проведены семинары для сотрудников учреждений культуры по 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равилам бесконфликтного общения;</w:t>
      </w:r>
    </w:p>
    <w:p w:rsidR="005936E2" w:rsidRPr="001136D8" w:rsidRDefault="005936E2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Подготовка городских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праздничных мероприятий и их проведение находятся на постоянном контроле у </w:t>
      </w:r>
      <w:r>
        <w:rPr>
          <w:rFonts w:ascii="Times New Roman" w:hAnsi="Times New Roman"/>
          <w:sz w:val="28"/>
          <w:szCs w:val="28"/>
          <w:lang w:eastAsia="ru-RU"/>
        </w:rPr>
        <w:t xml:space="preserve">  главы администрации Стародубского муниципального округа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</w:p>
    <w:p w:rsidR="005936E2" w:rsidRDefault="005936E2" w:rsidP="00A42A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936E2" w:rsidRPr="00455C7D" w:rsidRDefault="005936E2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55C7D">
        <w:rPr>
          <w:rFonts w:ascii="Times New Roman" w:hAnsi="Times New Roman"/>
          <w:b/>
          <w:bCs/>
          <w:sz w:val="32"/>
          <w:szCs w:val="32"/>
          <w:lang w:eastAsia="ru-RU"/>
        </w:rPr>
        <w:t>Раздел 3. Материально-техническая база на конец года.</w:t>
      </w:r>
    </w:p>
    <w:p w:rsidR="005936E2" w:rsidRPr="00455C7D" w:rsidRDefault="005936E2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936E2" w:rsidRPr="00455C7D" w:rsidRDefault="005936E2" w:rsidP="00CD244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1. Сведения о досуговых объектах.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1604"/>
        <w:gridCol w:w="1843"/>
        <w:gridCol w:w="2136"/>
        <w:gridCol w:w="1777"/>
      </w:tblGrid>
      <w:tr w:rsidR="005936E2" w:rsidRPr="00455C7D" w:rsidTr="001A55F2">
        <w:trPr>
          <w:trHeight w:val="240"/>
        </w:trPr>
        <w:tc>
          <w:tcPr>
            <w:tcW w:w="2615" w:type="dxa"/>
            <w:vMerge w:val="restart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досуговых объектах</w:t>
            </w:r>
          </w:p>
        </w:tc>
        <w:tc>
          <w:tcPr>
            <w:tcW w:w="3447" w:type="dxa"/>
            <w:gridSpan w:val="2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 досуговых объектов</w:t>
            </w:r>
          </w:p>
        </w:tc>
        <w:tc>
          <w:tcPr>
            <w:tcW w:w="2136" w:type="dxa"/>
            <w:vMerge w:val="restart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Расположенные на территории парка</w:t>
            </w:r>
          </w:p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1777" w:type="dxa"/>
            <w:vMerge w:val="restart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Работающие круглогодично</w:t>
            </w:r>
          </w:p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5936E2" w:rsidRPr="00455C7D" w:rsidTr="001A55F2">
        <w:trPr>
          <w:trHeight w:val="315"/>
        </w:trPr>
        <w:tc>
          <w:tcPr>
            <w:tcW w:w="2615" w:type="dxa"/>
            <w:vMerge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2136" w:type="dxa"/>
            <w:vMerge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площадка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«Колокольчик»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Аттракцион «Юнга» 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«Гномик»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«ДЖД»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«Солнышко»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«Детская площадка»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261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 парк</w:t>
            </w:r>
          </w:p>
        </w:tc>
        <w:tc>
          <w:tcPr>
            <w:tcW w:w="1604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936E2" w:rsidRPr="00455C7D" w:rsidRDefault="005936E2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2. Сведения об аттракционах.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2613"/>
        <w:gridCol w:w="2623"/>
        <w:gridCol w:w="2375"/>
      </w:tblGrid>
      <w:tr w:rsidR="005936E2" w:rsidRPr="00455C7D" w:rsidTr="001A55F2">
        <w:tc>
          <w:tcPr>
            <w:tcW w:w="4998" w:type="dxa"/>
            <w:gridSpan w:val="2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Механизированные аттракционы</w:t>
            </w:r>
          </w:p>
        </w:tc>
        <w:tc>
          <w:tcPr>
            <w:tcW w:w="4998" w:type="dxa"/>
            <w:gridSpan w:val="2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Аттракционы</w:t>
            </w: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малых форм</w:t>
            </w: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Юнга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Гномик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ДЖД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6E2" w:rsidRPr="00455C7D" w:rsidTr="001A55F2">
        <w:tc>
          <w:tcPr>
            <w:tcW w:w="23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5</w:t>
            </w:r>
          </w:p>
        </w:tc>
        <w:tc>
          <w:tcPr>
            <w:tcW w:w="261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1</w:t>
            </w:r>
          </w:p>
        </w:tc>
        <w:tc>
          <w:tcPr>
            <w:tcW w:w="237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6E2" w:rsidRPr="00455C7D" w:rsidRDefault="005936E2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3. Сведения о спортивных объектах.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2"/>
        <w:gridCol w:w="3369"/>
      </w:tblGrid>
      <w:tr w:rsidR="005936E2" w:rsidRPr="00455C7D" w:rsidTr="001A55F2">
        <w:trPr>
          <w:trHeight w:val="300"/>
        </w:trPr>
        <w:tc>
          <w:tcPr>
            <w:tcW w:w="3085" w:type="dxa"/>
            <w:vMerge w:val="restart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спортивных объектов (залов, площадок)</w:t>
            </w:r>
          </w:p>
        </w:tc>
        <w:tc>
          <w:tcPr>
            <w:tcW w:w="6911" w:type="dxa"/>
            <w:gridSpan w:val="2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использование</w:t>
            </w:r>
          </w:p>
        </w:tc>
      </w:tr>
      <w:tr w:rsidR="005936E2" w:rsidRPr="00455C7D" w:rsidTr="001A55F2">
        <w:trPr>
          <w:trHeight w:val="240"/>
        </w:trPr>
        <w:tc>
          <w:tcPr>
            <w:tcW w:w="3085" w:type="dxa"/>
            <w:vMerge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69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5936E2" w:rsidRPr="00455C7D" w:rsidTr="001A55F2">
        <w:tc>
          <w:tcPr>
            <w:tcW w:w="3085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54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9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936E2" w:rsidRPr="00455C7D" w:rsidRDefault="005936E2" w:rsidP="00CD2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4. Сведения об игровых объектах на детских площадках.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3332"/>
        <w:gridCol w:w="3332"/>
      </w:tblGrid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игровых объектов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5936E2" w:rsidRPr="00455C7D" w:rsidRDefault="005936E2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большая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малая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Карусель малая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Качель-балансир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силовая комплексная площадка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игровой комплекс №1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936E2" w:rsidRPr="00455C7D" w:rsidTr="001A55F2">
        <w:tc>
          <w:tcPr>
            <w:tcW w:w="3332" w:type="dxa"/>
          </w:tcPr>
          <w:p w:rsidR="005936E2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игровой комплекс №2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5936E2" w:rsidRPr="00455C7D" w:rsidRDefault="005936E2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936E2" w:rsidRPr="00455C7D" w:rsidRDefault="005936E2" w:rsidP="00E66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36E2" w:rsidRDefault="005936E2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4. Культурно-досуговая и</w:t>
      </w:r>
    </w:p>
    <w:p w:rsidR="005936E2" w:rsidRDefault="005936E2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физкультурно-оздоровительная работа.</w:t>
      </w:r>
    </w:p>
    <w:p w:rsidR="005936E2" w:rsidRPr="002A5EC9" w:rsidRDefault="005936E2" w:rsidP="002A5EC9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</w:p>
    <w:p w:rsidR="005936E2" w:rsidRPr="00DA5D5B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родской парк им. А.И. Рубца –  </w:t>
      </w:r>
      <w:r w:rsidRPr="00D51701">
        <w:rPr>
          <w:rFonts w:ascii="Times New Roman" w:hAnsi="Times New Roman"/>
          <w:sz w:val="28"/>
          <w:szCs w:val="28"/>
          <w:lang w:eastAsia="ru-RU"/>
        </w:rPr>
        <w:t>любимое место проведения досуга и отдыха жителей  и гостей  города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является одной из ведущих площадок города по организации отдыха различных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возрастных категорий населения,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как в летний, так и в зимний периоды и абсолютно доступен для всех. Особую роль здесь играет бесплатный открытый вход и сравнительно небольшая плата за пользованием аттракционами. Основная деятельность основана на проведении качественного культурно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отдыха для жителей города и района с направленной целью развития цивилизованных норм поведения в обществе.</w:t>
      </w:r>
    </w:p>
    <w:p w:rsidR="005936E2" w:rsidRPr="00D51701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Виды предоставляемых услуг: платные и бесплатные. Платные включают в себя работу   аттракционов и дискотек, а бесплатные - проведение различных мероприятий в парке и на других объектах города.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Основной вид деятельности учреждения по платным услугам – деятельность ярмарок и парков с аттракционами. 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936E2" w:rsidRPr="00D51701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Цели, задачи, направления деятельности в истекшем году были определены в соответствии с Уставом учреждения,  годовым планом проведения культурных мероприятий 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D51701">
        <w:rPr>
          <w:rFonts w:ascii="Times New Roman" w:hAnsi="Times New Roman"/>
          <w:sz w:val="28"/>
          <w:szCs w:val="28"/>
          <w:lang w:eastAsia="ru-RU"/>
        </w:rPr>
        <w:t>,  перспективным планом работы учреждения, муниципальным заданием и договорами.</w:t>
      </w:r>
    </w:p>
    <w:p w:rsidR="005936E2" w:rsidRPr="00006F63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Основными  задачами деятельности муниципального бюджетного учреждения культуры «Парк культуры и отдыха»  являются: </w:t>
      </w:r>
    </w:p>
    <w:p w:rsidR="005936E2" w:rsidRPr="00006F63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организация культурного досуга и отдыха, физкультурно-оздоровительная деятельность и развитие социально - творческой активности, которые решаются организацией массового отдыха жителей и совершенствования всей инфраструктуры Парка;</w:t>
      </w:r>
    </w:p>
    <w:p w:rsidR="005936E2" w:rsidRPr="00006F63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формирование благоприятных условий для удовлетворения культурных потребностей населения;</w:t>
      </w:r>
    </w:p>
    <w:p w:rsidR="005936E2" w:rsidRPr="00D51701" w:rsidRDefault="005936E2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- совершенствование ландшафтной архитектуры, сохранение и реконструкция парковой среды. </w:t>
      </w:r>
    </w:p>
    <w:p w:rsidR="005936E2" w:rsidRPr="00D51701" w:rsidRDefault="005936E2" w:rsidP="001E5A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 содержательном аспекте деятельности  парка культуры и отдыха можно выделить основные направления:</w:t>
      </w:r>
    </w:p>
    <w:p w:rsidR="005936E2" w:rsidRPr="00D51701" w:rsidRDefault="005936E2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различными категориями населения (пожилыми, инвалидами, безработными);</w:t>
      </w:r>
    </w:p>
    <w:p w:rsidR="005936E2" w:rsidRDefault="005936E2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подростками и молодежью по эстетическому, нравственному и патриотическому воспитанию;</w:t>
      </w:r>
    </w:p>
    <w:p w:rsidR="005936E2" w:rsidRPr="008A3041" w:rsidRDefault="005936E2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41">
        <w:rPr>
          <w:rFonts w:ascii="Times New Roman" w:hAnsi="Times New Roman"/>
          <w:sz w:val="28"/>
          <w:szCs w:val="28"/>
          <w:lang w:eastAsia="ru-RU"/>
        </w:rPr>
        <w:t>работа аттракционов и дискотек.</w:t>
      </w:r>
    </w:p>
    <w:p w:rsidR="005936E2" w:rsidRDefault="005936E2" w:rsidP="00760002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Одним из   исполнителей</w:t>
      </w:r>
      <w:r w:rsidRPr="00760002">
        <w:rPr>
          <w:rFonts w:ascii="Times New Roman" w:hAnsi="Times New Roman"/>
          <w:b/>
          <w:sz w:val="28"/>
          <w:szCs w:val="28"/>
          <w:lang w:eastAsia="ru-RU"/>
        </w:rPr>
        <w:t xml:space="preserve"> по организации культурно - массовых   мероприятий в городе является  МУК «Парк культуры и отдыха им.  А.И. Рубца города Стародуба», разумеется, в тесном контакте с учреждениями  культуры и образования города. </w:t>
      </w:r>
    </w:p>
    <w:p w:rsidR="005936E2" w:rsidRPr="00553A8B" w:rsidRDefault="005936E2" w:rsidP="00031C57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936E2" w:rsidRPr="00553A8B" w:rsidRDefault="005936E2" w:rsidP="00CD244B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Знаковыми мероприятиями 2022</w:t>
      </w:r>
      <w:r w:rsidRPr="00553A8B">
        <w:rPr>
          <w:rFonts w:ascii="Times New Roman" w:hAnsi="Times New Roman"/>
          <w:b/>
          <w:sz w:val="28"/>
          <w:szCs w:val="28"/>
          <w:lang w:eastAsia="ru-RU"/>
        </w:rPr>
        <w:t xml:space="preserve"> года были:</w:t>
      </w:r>
    </w:p>
    <w:p w:rsidR="005936E2" w:rsidRDefault="005936E2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Организация и проведение праздничных программ посвященных празднованию Нового года</w:t>
      </w:r>
      <w:r w:rsidRPr="00DC4F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Default="005936E2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программ посвященных празднованию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сохранения культурного наследия народов России</w:t>
      </w:r>
    </w:p>
    <w:p w:rsidR="005936E2" w:rsidRDefault="005936E2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в рамках празднования 350 –летия со Дня рождения Перта первого</w:t>
      </w:r>
    </w:p>
    <w:p w:rsidR="005936E2" w:rsidRDefault="005936E2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в поддержку президента РФ, республик ЛНР и ДНР: «Мы вместе», «Мы едины»</w:t>
      </w:r>
    </w:p>
    <w:p w:rsidR="005936E2" w:rsidRPr="001D6B4E" w:rsidRDefault="005936E2" w:rsidP="001D6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Торжественное открытие  летнего сезона</w:t>
      </w:r>
    </w:p>
    <w:p w:rsidR="005936E2" w:rsidRPr="001E5ACF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Праздничное открытие турнира по мини-футболу, посвященного Дню защитника Отечества на Кубок Губернатора Брянской области</w:t>
      </w:r>
    </w:p>
    <w:p w:rsidR="005936E2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Парковые концерты по пятницам</w:t>
      </w:r>
    </w:p>
    <w:p w:rsidR="005936E2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Совместные мероприятия с центральным домом культуры по сохранению культурного наследия: Яблочный спас, праздник в деревне, заключительный концерт детского фестиваля «Красно солнышко», День славянской письменности (выступление хоровых коллективов на парковой сцене), концерты хора ветеранов, хора «Рябинушка»</w:t>
      </w:r>
    </w:p>
    <w:p w:rsidR="005936E2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Танцевальные тематические  вечера, посвященные музыке различных поколений</w:t>
      </w:r>
    </w:p>
    <w:p w:rsidR="005936E2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Детские игровые программы и детские дискотеки с игровыми персонажами</w:t>
      </w:r>
    </w:p>
    <w:p w:rsidR="005936E2" w:rsidRPr="001E5ACF" w:rsidRDefault="005936E2" w:rsidP="001E5A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Танцевальные программы, посвященные открытию и закрытию паркового сезона</w:t>
      </w:r>
    </w:p>
    <w:p w:rsidR="005936E2" w:rsidRDefault="005936E2" w:rsidP="001E5AC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5936E2" w:rsidRDefault="005936E2" w:rsidP="00031C5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936E2" w:rsidRDefault="005936E2" w:rsidP="0030209A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Культурно - массовая деятельность</w:t>
      </w:r>
    </w:p>
    <w:p w:rsidR="005936E2" w:rsidRPr="00D51701" w:rsidRDefault="005936E2" w:rsidP="00CD244B">
      <w:pPr>
        <w:spacing w:after="0" w:line="240" w:lineRule="auto"/>
        <w:ind w:firstLine="851"/>
        <w:rPr>
          <w:rFonts w:ascii="Arial" w:hAnsi="Arial" w:cs="Arial"/>
          <w:sz w:val="28"/>
          <w:szCs w:val="28"/>
          <w:lang w:eastAsia="ru-RU"/>
        </w:rPr>
      </w:pPr>
    </w:p>
    <w:p w:rsidR="005936E2" w:rsidRPr="00D51701" w:rsidRDefault="005936E2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Деятельность  МУК «Парк культуры и отдыха имени А.И. Рубца города Стародуба» совместно с  учреждениями образования, в том числе и в сфере культуры   ведется по следующим направлениям.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</w:t>
      </w:r>
    </w:p>
    <w:p w:rsidR="005936E2" w:rsidRPr="00D51701" w:rsidRDefault="005936E2" w:rsidP="000B6C6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Развитие культурно</w:t>
      </w:r>
      <w:r w:rsidRPr="00D51701">
        <w:rPr>
          <w:rFonts w:ascii="Arial" w:hAnsi="Arial" w:cs="Arial"/>
          <w:sz w:val="28"/>
          <w:szCs w:val="28"/>
          <w:lang w:eastAsia="ru-RU"/>
        </w:rPr>
        <w:t xml:space="preserve"> -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досуговой деятельности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– культурно - массовых мероприятий; 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календарных праздников; 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концертов; 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тематических программ, вечеров,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встреч, бесед, лекций и др. мероприятий, направленных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пропаганду здорового образа </w:t>
      </w:r>
      <w:r w:rsidRPr="00D51701">
        <w:rPr>
          <w:rFonts w:ascii="Times New Roman" w:hAnsi="Times New Roman"/>
          <w:sz w:val="28"/>
          <w:szCs w:val="28"/>
          <w:lang w:eastAsia="ru-RU"/>
        </w:rPr>
        <w:t>жизни, на защиту окружающей среды, государственной и  областной символики; а так же мероприятий а</w:t>
      </w:r>
      <w:r>
        <w:rPr>
          <w:rFonts w:ascii="Times New Roman" w:hAnsi="Times New Roman"/>
          <w:sz w:val="28"/>
          <w:szCs w:val="28"/>
          <w:lang w:eastAsia="ru-RU"/>
        </w:rPr>
        <w:t>нтинаркотической направленности, с привлечением волонтеров.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D51701" w:rsidRDefault="005936E2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 проведение познавательных, развлекательных, творческих, интеллектуальных, спортивных и других программ для детской 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36E2" w:rsidRPr="00D51701" w:rsidRDefault="005936E2" w:rsidP="00D5170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Возрождение и сохранение русских народных традиций и обрядов.</w:t>
      </w:r>
    </w:p>
    <w:p w:rsidR="005936E2" w:rsidRDefault="005936E2" w:rsidP="00D5170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по развитию и обновлению материально- технической базы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36E2" w:rsidRPr="00753846" w:rsidRDefault="005936E2" w:rsidP="00753846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846">
        <w:rPr>
          <w:rFonts w:ascii="Times New Roman" w:hAnsi="Times New Roman"/>
          <w:sz w:val="28"/>
          <w:szCs w:val="28"/>
          <w:lang w:eastAsia="ru-RU"/>
        </w:rPr>
        <w:t xml:space="preserve">      Таким обра</w:t>
      </w:r>
      <w:r>
        <w:rPr>
          <w:rFonts w:ascii="Times New Roman" w:hAnsi="Times New Roman"/>
          <w:sz w:val="28"/>
          <w:szCs w:val="28"/>
          <w:lang w:eastAsia="ru-RU"/>
        </w:rPr>
        <w:t>зом, в течение всего 2022</w:t>
      </w:r>
      <w:r w:rsidRPr="00753846">
        <w:rPr>
          <w:rFonts w:ascii="Times New Roman" w:hAnsi="Times New Roman"/>
          <w:sz w:val="28"/>
          <w:szCs w:val="28"/>
          <w:lang w:eastAsia="ru-RU"/>
        </w:rPr>
        <w:t xml:space="preserve"> года  велась активная работа по организации и проведению мероприятий для всех возрастных групп населения.  </w:t>
      </w:r>
    </w:p>
    <w:p w:rsidR="005936E2" w:rsidRPr="0030209A" w:rsidRDefault="005936E2" w:rsidP="003020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Приведем примеры лишь самых ярких и значимых мероприятий 2022года:</w:t>
      </w:r>
    </w:p>
    <w:p w:rsidR="005936E2" w:rsidRPr="0030209A" w:rsidRDefault="005936E2" w:rsidP="007538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Начался 2022 год </w:t>
      </w:r>
      <w:r w:rsidRPr="00D51701">
        <w:rPr>
          <w:rFonts w:ascii="Times New Roman" w:hAnsi="Times New Roman"/>
          <w:sz w:val="28"/>
          <w:szCs w:val="28"/>
          <w:lang w:eastAsia="ru-RU"/>
        </w:rPr>
        <w:t>с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музыкально - тематических программ в городском парке, на детской площадке в дни Новогодних и Рождественских каникул. Тематические  музыкальные мероприятия  так же проводились четыре раза в неделю в течение работы паркового сезона.</w:t>
      </w:r>
    </w:p>
    <w:p w:rsidR="005936E2" w:rsidRDefault="005936E2" w:rsidP="00F93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Любимый горожанами  праздник «Проводы зимы» в Прощенное воскресенье. </w:t>
      </w:r>
    </w:p>
    <w:p w:rsidR="005936E2" w:rsidRPr="0030209A" w:rsidRDefault="005936E2" w:rsidP="00F93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Мероприятие в поддержку присоединения ЛНР, ДНР, Запорожской и Херсонской областей в состав России «Мы вместе» на площади города.</w:t>
      </w:r>
    </w:p>
    <w:p w:rsidR="005936E2" w:rsidRPr="0030209A" w:rsidRDefault="005936E2" w:rsidP="007538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важно отметить,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что в канун праздника Великой Победы на территории парка, у фонтана, звучали песни Великой Отечественной войны, песни из кинофильмов о войне. И знаковым моментом для горожан стало праздничное шествие колонн Бессмертного полка от парка (места проводов Стародубчан на войну), по центральным улицам города к месту проведения митинга.  </w:t>
      </w:r>
      <w:r w:rsidRPr="005D7740"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Default="005936E2" w:rsidP="007538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9A">
        <w:rPr>
          <w:rFonts w:ascii="Times New Roman" w:hAnsi="Times New Roman"/>
          <w:sz w:val="28"/>
          <w:szCs w:val="28"/>
          <w:lang w:eastAsia="ru-RU"/>
        </w:rPr>
        <w:t xml:space="preserve"> Особенно благоприятное время для парковых праздников, конечно, лето. </w:t>
      </w:r>
    </w:p>
    <w:p w:rsidR="005936E2" w:rsidRDefault="005936E2" w:rsidP="00B74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самым запоминающимся мероприятием, конечно, стал День России, которое  так же проходило под знаком празднования года сохранения культурного наследия народов России. Важно, что в мероприятии активно участвовали дети, которые не только были участниками концертной программы, но и проводили акцию «Мы-Россияне»: раздавали буклеты об истории России, ленточки в расцветке триколор.</w:t>
      </w:r>
      <w:r w:rsidRPr="008C2A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Одним из запоминающихся моментов мероприятия стала костюмированная реконструкция Петровской эпохи. Выставка «Великий реформатор». </w:t>
      </w:r>
      <w:r w:rsidRPr="008C2A8E">
        <w:rPr>
          <w:rFonts w:ascii="Times New Roman" w:hAnsi="Times New Roman"/>
          <w:sz w:val="28"/>
          <w:szCs w:val="28"/>
          <w:lang w:eastAsia="ru-RU"/>
        </w:rPr>
        <w:t>Мероприятие собрало достаточно большое количество зрителей и участников.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Важно при этом отметить, что парковые мероприятия – это большая совместная работа коллективов центрального дома культуры, детской школы искусств, музея, библиотеки и образовательных учреждений округа.</w:t>
      </w:r>
    </w:p>
    <w:p w:rsidR="005936E2" w:rsidRPr="008C2A8E" w:rsidRDefault="005936E2" w:rsidP="00B74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лета на территории парка проводились  совместные народные обрядовые праздники, где жители  и гости города смогли соприкоснуться не только с песенным  творчеством народов России, но и обрядами жнивья, обмолота вручную, а так же обрядами приема гостей, изготовления тряпичных кукол и др..</w:t>
      </w:r>
    </w:p>
    <w:p w:rsidR="005936E2" w:rsidRPr="008C2A8E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A8E">
        <w:rPr>
          <w:rFonts w:ascii="Times New Roman" w:hAnsi="Times New Roman"/>
          <w:sz w:val="28"/>
          <w:szCs w:val="28"/>
          <w:lang w:eastAsia="ru-RU"/>
        </w:rPr>
        <w:t>Продолжена работа к</w:t>
      </w:r>
      <w:r>
        <w:rPr>
          <w:rFonts w:ascii="Times New Roman" w:hAnsi="Times New Roman"/>
          <w:sz w:val="28"/>
          <w:szCs w:val="28"/>
          <w:lang w:eastAsia="ru-RU"/>
        </w:rPr>
        <w:t>луба (объединение при парке - 15</w:t>
      </w:r>
      <w:r w:rsidRPr="008C2A8E">
        <w:rPr>
          <w:rFonts w:ascii="Times New Roman" w:hAnsi="Times New Roman"/>
          <w:sz w:val="28"/>
          <w:szCs w:val="28"/>
          <w:lang w:eastAsia="ru-RU"/>
        </w:rPr>
        <w:t xml:space="preserve"> человек) общения для людей старшего возраста «Рябинушка». Ежемесячно на базе клуба (объединения) проводятся тематические мероприятия, мастер – классы, встречи с руководителями города, посиделки, концертные программы. Количество участников на данных мероприятиях с каждым годом увеличивается. Люди старшего возраста получают заряд положительных эмоций, общаются, д</w:t>
      </w:r>
      <w:r>
        <w:rPr>
          <w:rFonts w:ascii="Times New Roman" w:hAnsi="Times New Roman"/>
          <w:sz w:val="28"/>
          <w:szCs w:val="28"/>
          <w:lang w:eastAsia="ru-RU"/>
        </w:rPr>
        <w:t>елятся опытом, самовыражаются. Их концерты, проводились в рамках поддержки Президента РФ, военнослужащих и их семей.</w:t>
      </w:r>
      <w:r w:rsidRPr="008C2A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BF653E" w:rsidRDefault="005936E2" w:rsidP="007F4034">
      <w:pPr>
        <w:spacing w:after="0" w:line="240" w:lineRule="auto"/>
        <w:ind w:firstLine="851"/>
        <w:jc w:val="both"/>
        <w:rPr>
          <w:noProof/>
          <w:lang w:eastAsia="ru-RU"/>
        </w:rPr>
      </w:pPr>
    </w:p>
    <w:p w:rsidR="005936E2" w:rsidRDefault="005936E2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А в</w:t>
      </w:r>
      <w:r w:rsidRPr="00B469E6">
        <w:rPr>
          <w:rFonts w:ascii="Times New Roman" w:hAnsi="Times New Roman"/>
          <w:sz w:val="28"/>
          <w:szCs w:val="28"/>
          <w:lang w:eastAsia="ru-RU"/>
        </w:rPr>
        <w:t xml:space="preserve"> декабре</w:t>
      </w:r>
      <w:r>
        <w:rPr>
          <w:rFonts w:ascii="Times New Roman" w:hAnsi="Times New Roman"/>
          <w:sz w:val="28"/>
          <w:szCs w:val="28"/>
          <w:lang w:eastAsia="ru-RU"/>
        </w:rPr>
        <w:t xml:space="preserve">,  5, встречали главную елку города на площади, работала выставка детских Новогодних поделок, лучшие из которых были направлены защитникам отечества, участвующим в СВО на Украине. 16 декабря прошел парад Дедов Морозов и  был дан старт зажжению всех Новогодних инсталляций в городе, в том числе засиял новогодними огнями и городской парк, после зажжения огней  на главной ели.   </w:t>
      </w:r>
    </w:p>
    <w:p w:rsidR="005936E2" w:rsidRPr="000302B7" w:rsidRDefault="005936E2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6E2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69E6">
        <w:rPr>
          <w:rFonts w:ascii="Times New Roman" w:hAnsi="Times New Roman"/>
          <w:bCs/>
          <w:sz w:val="28"/>
          <w:szCs w:val="28"/>
          <w:lang w:eastAsia="ru-RU"/>
        </w:rPr>
        <w:t xml:space="preserve"> а) Организация детского досуга. </w:t>
      </w:r>
    </w:p>
    <w:p w:rsidR="005936E2" w:rsidRPr="008C2A8E" w:rsidRDefault="005936E2" w:rsidP="008C2A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936E2" w:rsidRDefault="005936E2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Дети и подростки – участники значительной части   культурно - масс</w:t>
      </w:r>
      <w:r>
        <w:rPr>
          <w:rFonts w:ascii="Times New Roman" w:hAnsi="Times New Roman"/>
          <w:sz w:val="28"/>
          <w:szCs w:val="28"/>
          <w:lang w:eastAsia="ru-RU"/>
        </w:rPr>
        <w:t>овых мероприятий  55% ). Для них в 2022 году было проведено   79 мероприятий (в прошлом году - 42 мероприятия)</w:t>
      </w:r>
      <w:r w:rsidRPr="000F69F8">
        <w:rPr>
          <w:rFonts w:ascii="Times New Roman" w:hAnsi="Times New Roman"/>
          <w:sz w:val="28"/>
          <w:szCs w:val="28"/>
        </w:rPr>
        <w:t xml:space="preserve"> 35645</w:t>
      </w:r>
      <w:r>
        <w:rPr>
          <w:rFonts w:ascii="Times New Roman" w:hAnsi="Times New Roman"/>
          <w:sz w:val="28"/>
          <w:szCs w:val="28"/>
          <w:lang w:eastAsia="ru-RU"/>
        </w:rPr>
        <w:t xml:space="preserve">  участника (в 2021 году – 23142  участников)</w:t>
      </w:r>
      <w:r w:rsidRPr="00D51701">
        <w:rPr>
          <w:rFonts w:ascii="Times New Roman" w:hAnsi="Times New Roman"/>
          <w:sz w:val="28"/>
          <w:szCs w:val="28"/>
          <w:lang w:eastAsia="ru-RU"/>
        </w:rPr>
        <w:t>, где подростки смогли стать не только зрителями, но и участниками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F69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Участие учреждения в проекте  2021 года инициативного бюджетирования, в результате которого парк был обустроен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двумя детскими игровыми комплексами, изготовленными из хвойных пород древесины (кедр) с травмобезопасным покрытием (с возрастными ограничениями от 3 до 14 лет), в рамках инициативного бюджетирования (2500000 руб.) - 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значительно увеличило количество посетителей парка (дети с родителями и подростки).</w:t>
      </w:r>
    </w:p>
    <w:p w:rsidR="005936E2" w:rsidRPr="000F69F8" w:rsidRDefault="005936E2" w:rsidP="000F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3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1244"/>
        <w:gridCol w:w="1244"/>
        <w:gridCol w:w="1106"/>
        <w:gridCol w:w="1106"/>
        <w:gridCol w:w="1106"/>
        <w:gridCol w:w="1244"/>
        <w:gridCol w:w="1243"/>
        <w:gridCol w:w="1384"/>
      </w:tblGrid>
      <w:tr w:rsidR="005936E2" w:rsidRPr="000F69F8" w:rsidTr="00C47323">
        <w:trPr>
          <w:trHeight w:val="299"/>
        </w:trPr>
        <w:tc>
          <w:tcPr>
            <w:tcW w:w="11335" w:type="dxa"/>
            <w:gridSpan w:val="9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9F8">
              <w:rPr>
                <w:rFonts w:ascii="Times New Roman" w:hAnsi="Times New Roman"/>
                <w:b/>
                <w:sz w:val="24"/>
                <w:szCs w:val="24"/>
              </w:rPr>
              <w:t>Культурно-массовые и физкультурно-оздоровительные мероприятия</w:t>
            </w:r>
          </w:p>
        </w:tc>
      </w:tr>
      <w:tr w:rsidR="005936E2" w:rsidRPr="000F69F8" w:rsidTr="00C47323">
        <w:trPr>
          <w:trHeight w:val="710"/>
        </w:trPr>
        <w:tc>
          <w:tcPr>
            <w:tcW w:w="2902" w:type="dxa"/>
            <w:gridSpan w:val="2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Число мероприятий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2350" w:type="dxa"/>
            <w:gridSpan w:val="2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Число мероприятий на платной основе</w:t>
            </w:r>
          </w:p>
        </w:tc>
        <w:tc>
          <w:tcPr>
            <w:tcW w:w="2626" w:type="dxa"/>
            <w:gridSpan w:val="2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Число посетителей мероприятий на платной основе</w:t>
            </w:r>
          </w:p>
        </w:tc>
      </w:tr>
      <w:tr w:rsidR="005936E2" w:rsidRPr="000F69F8" w:rsidTr="00C47323">
        <w:trPr>
          <w:trHeight w:val="1143"/>
        </w:trPr>
        <w:tc>
          <w:tcPr>
            <w:tcW w:w="1658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муниципальное задание на квартал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43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383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(за 12 месяцев)</w:t>
            </w: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936E2" w:rsidRPr="000F69F8" w:rsidTr="00C47323">
        <w:trPr>
          <w:trHeight w:val="230"/>
        </w:trPr>
        <w:tc>
          <w:tcPr>
            <w:tcW w:w="1658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43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383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9F8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5936E2" w:rsidRPr="000F69F8" w:rsidTr="00C47323">
        <w:trPr>
          <w:trHeight w:val="333"/>
        </w:trPr>
        <w:tc>
          <w:tcPr>
            <w:tcW w:w="1658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9F8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9F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9F8">
              <w:rPr>
                <w:rFonts w:ascii="Times New Roman" w:hAnsi="Times New Roman"/>
                <w:b/>
                <w:sz w:val="28"/>
                <w:szCs w:val="28"/>
              </w:rPr>
              <w:t>45645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9F8">
              <w:rPr>
                <w:rFonts w:ascii="Times New Roman" w:hAnsi="Times New Roman"/>
                <w:sz w:val="28"/>
                <w:szCs w:val="28"/>
              </w:rPr>
              <w:t>58933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9F8">
              <w:rPr>
                <w:rFonts w:ascii="Times New Roman" w:hAnsi="Times New Roman"/>
                <w:sz w:val="28"/>
                <w:szCs w:val="28"/>
              </w:rPr>
              <w:t>35645</w:t>
            </w:r>
          </w:p>
        </w:tc>
        <w:tc>
          <w:tcPr>
            <w:tcW w:w="1106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9F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44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9F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3" w:type="dxa"/>
          </w:tcPr>
          <w:p w:rsidR="005936E2" w:rsidRPr="000F69F8" w:rsidRDefault="005936E2" w:rsidP="00E2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9F8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1383" w:type="dxa"/>
          </w:tcPr>
          <w:p w:rsidR="005936E2" w:rsidRPr="000F69F8" w:rsidRDefault="005936E2" w:rsidP="00E270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9F8">
              <w:rPr>
                <w:rFonts w:ascii="Times New Roman" w:hAnsi="Times New Roman"/>
                <w:b/>
                <w:sz w:val="28"/>
                <w:szCs w:val="28"/>
              </w:rPr>
              <w:t>568</w:t>
            </w:r>
          </w:p>
        </w:tc>
      </w:tr>
    </w:tbl>
    <w:p w:rsidR="005936E2" w:rsidRPr="00D51701" w:rsidRDefault="005936E2" w:rsidP="008C2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6E2" w:rsidRPr="00F10126" w:rsidRDefault="005936E2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42A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F10126">
        <w:rPr>
          <w:rFonts w:ascii="Times New Roman" w:hAnsi="Times New Roman"/>
          <w:sz w:val="28"/>
          <w:szCs w:val="28"/>
          <w:lang w:eastAsia="ru-RU"/>
        </w:rPr>
        <w:t>б) Организация молодежного досуга.</w:t>
      </w:r>
    </w:p>
    <w:p w:rsidR="005936E2" w:rsidRPr="00D51701" w:rsidRDefault="005936E2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6E2" w:rsidRDefault="005936E2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Организация досуга молодежи является самым сложным направлением работы учреждений культуры. Развитие компьютеризации, доступности интернета и кабельного телевидения приводит к иным формам организации досуга молодежи, что затрудняет задачу по привлечению подростков и </w:t>
      </w:r>
      <w:r>
        <w:rPr>
          <w:rFonts w:ascii="Times New Roman" w:hAnsi="Times New Roman"/>
          <w:sz w:val="28"/>
          <w:szCs w:val="28"/>
          <w:lang w:eastAsia="ru-RU"/>
        </w:rPr>
        <w:t>молодежи в учреждения культуры, но открывает большие возможности  по участию в молодежных акциях онлайн, волонтерской работе.</w:t>
      </w:r>
    </w:p>
    <w:p w:rsidR="005936E2" w:rsidRDefault="005936E2" w:rsidP="000F69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данной возрастной категорией является приоритетной. Однако, отсутствие новых техноло</w:t>
      </w:r>
      <w:r>
        <w:rPr>
          <w:rFonts w:ascii="Times New Roman" w:hAnsi="Times New Roman"/>
          <w:sz w:val="28"/>
          <w:szCs w:val="28"/>
          <w:lang w:eastAsia="ru-RU"/>
        </w:rPr>
        <w:t>гий и оборудования в учреждении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(в городском парке) </w:t>
      </w:r>
      <w:r w:rsidRPr="00D51701">
        <w:rPr>
          <w:rFonts w:ascii="Times New Roman" w:hAnsi="Times New Roman"/>
          <w:sz w:val="28"/>
          <w:szCs w:val="28"/>
          <w:lang w:eastAsia="ru-RU"/>
        </w:rPr>
        <w:t>ограничивают работу. Коммерческие развлекательные учреждения из-за своей высокой конкурентно способности в техническо-б</w:t>
      </w:r>
      <w:r>
        <w:rPr>
          <w:rFonts w:ascii="Times New Roman" w:hAnsi="Times New Roman"/>
          <w:sz w:val="28"/>
          <w:szCs w:val="28"/>
          <w:lang w:eastAsia="ru-RU"/>
        </w:rPr>
        <w:t>ытовом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оснащении привлекают людей  больше, в связи с этим данная возрастная категория малоактивно принимает участие в мероприятиях. </w:t>
      </w:r>
    </w:p>
    <w:p w:rsidR="005936E2" w:rsidRDefault="005936E2" w:rsidP="00E31A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Несмотря на возникающие сложности, работники   учреждений 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>стараются расширять молодежную аудиторию, создавая условия для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анизации досуга молодых людей (волонтерские акции).  </w:t>
      </w:r>
    </w:p>
    <w:p w:rsidR="005936E2" w:rsidRPr="00D51701" w:rsidRDefault="005936E2" w:rsidP="00E31AF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Дважды проводился Фестиваль красок для детей и молодежи, а так же передвижные аттракционы, которые очень востребованы.</w:t>
      </w:r>
    </w:p>
    <w:p w:rsidR="005936E2" w:rsidRPr="007F4034" w:rsidRDefault="005936E2" w:rsidP="00F46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4034">
        <w:rPr>
          <w:rFonts w:ascii="Times New Roman" w:hAnsi="Times New Roman"/>
          <w:bCs/>
          <w:sz w:val="28"/>
          <w:szCs w:val="28"/>
          <w:lang w:eastAsia="ru-RU"/>
        </w:rPr>
        <w:t>в) Семейный досуг.</w:t>
      </w:r>
    </w:p>
    <w:p w:rsidR="005936E2" w:rsidRPr="00D51701" w:rsidRDefault="005936E2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6E2" w:rsidRDefault="005936E2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Все традиционные культурно – массовые мероприятия, в  теплый  период, проводимые  в парке, являются одной из форм организации семейного досуга.  Такие мероприятия, как День Победы,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51701">
        <w:rPr>
          <w:rFonts w:ascii="Times New Roman" w:hAnsi="Times New Roman"/>
          <w:sz w:val="28"/>
          <w:szCs w:val="28"/>
          <w:lang w:eastAsia="ru-RU"/>
        </w:rPr>
        <w:t>, День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народные праздники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- посещают всей семьёй.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936E2" w:rsidRDefault="005936E2" w:rsidP="00437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важным моментом в 2022 году стали молодежные мероприятия в поддержку Президента, танцевальные мастер – классы на танцплощадке, детские игровые  и танцевальные программы. Совместное слушание концертов народной музыки на игровых площадках.</w:t>
      </w:r>
    </w:p>
    <w:p w:rsidR="005936E2" w:rsidRPr="00D51701" w:rsidRDefault="005936E2" w:rsidP="002E02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6E2" w:rsidRPr="009F00F0" w:rsidRDefault="005936E2" w:rsidP="00A73575">
      <w:pPr>
        <w:pStyle w:val="NormalWeb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 течение лета, по пятницам прошли на парковой сцене в</w:t>
      </w:r>
      <w:r w:rsidRPr="00D51701">
        <w:rPr>
          <w:sz w:val="28"/>
          <w:szCs w:val="28"/>
          <w:lang w:eastAsia="ru-RU"/>
        </w:rPr>
        <w:t>ечера отдыха, организованные, в том числе совместно с</w:t>
      </w:r>
      <w:r>
        <w:rPr>
          <w:sz w:val="28"/>
          <w:szCs w:val="28"/>
          <w:lang w:eastAsia="ru-RU"/>
        </w:rPr>
        <w:t xml:space="preserve"> союзом женщин города Стародуба, где выступил самодеятельный хор «Рябинушки», солисты парка и другие самодеятельные артисты</w:t>
      </w:r>
      <w:r w:rsidRPr="00C95CB3">
        <w:rPr>
          <w:sz w:val="28"/>
          <w:szCs w:val="28"/>
          <w:lang w:eastAsia="ru-RU"/>
        </w:rPr>
        <w:t>. Пожилые люди – самые благодарные зрители юных артистов. Все участники концертов получают заряд хорошего настроения и  чу</w:t>
      </w:r>
      <w:r>
        <w:rPr>
          <w:sz w:val="28"/>
          <w:szCs w:val="28"/>
          <w:lang w:eastAsia="ru-RU"/>
        </w:rPr>
        <w:t>в</w:t>
      </w:r>
      <w:r w:rsidRPr="00C95CB3">
        <w:rPr>
          <w:sz w:val="28"/>
          <w:szCs w:val="28"/>
          <w:lang w:eastAsia="ru-RU"/>
        </w:rPr>
        <w:t>ствуют искренность заботы и любви.</w:t>
      </w:r>
    </w:p>
    <w:p w:rsidR="005936E2" w:rsidRPr="00D51701" w:rsidRDefault="005936E2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Деятельность по организации работы с жителями города,   наполняемости праздников.</w:t>
      </w:r>
    </w:p>
    <w:p w:rsidR="005936E2" w:rsidRDefault="005936E2" w:rsidP="00A10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Изготовлялись и заблаговременно вывешивались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воротах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>, городской доске объявлений - афиши о предстоящих мероприятиях, разносились рекламные объявления детских программ в детские сады и школы.  Помощь в изготовлении красочных афиш была предоставлена редакцией газеты «Вести города». Информация о предстоящих мероприятиях постоянно и сво</w:t>
      </w:r>
      <w:r>
        <w:rPr>
          <w:rFonts w:ascii="Times New Roman" w:hAnsi="Times New Roman"/>
          <w:sz w:val="28"/>
          <w:szCs w:val="28"/>
          <w:lang w:eastAsia="ru-RU"/>
        </w:rPr>
        <w:t>евременно размещается на  сайте учреждения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соцсети. Работники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имеют связи с образовательными учреждениями. Личные контакты с педагогами и воспитателями – один из способов организовать детскую аудиторию.     </w:t>
      </w:r>
    </w:p>
    <w:p w:rsidR="005936E2" w:rsidRPr="00D51701" w:rsidRDefault="005936E2" w:rsidP="0003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D51701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Опыт работы по возрождению и сохранению традиционной народной культуры. Пропаганда историко-культурного наследия области.</w:t>
      </w:r>
    </w:p>
    <w:p w:rsidR="005936E2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5936E2" w:rsidRPr="00F10126" w:rsidRDefault="005936E2" w:rsidP="00FC33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  Программа парка весьма разнообразна - это мир нескончаемого праздника. Для одних - это попытка вернуться в детство, для других  - возможность почувствовать ритм страны через особенный мир - мир фантазий и аттракционов. Еще одна особенность парка - универсальность, которая заключается и в участие в массовых праздниках, фестивалях, конкурсах, спортивных соревнованиях, и в просмотрах концертов, и в катании на аттракционах, и просто в гуляниях на свежем воздухе среди зеленых насаждений.   </w:t>
      </w:r>
    </w:p>
    <w:p w:rsidR="005936E2" w:rsidRPr="00F10126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Коллектив парка старается максимально использовать природные возможности парка, организует  мероприятия на открытом воздухе. </w:t>
      </w:r>
      <w:r w:rsidRPr="00FC338D">
        <w:rPr>
          <w:rFonts w:ascii="Times New Roman" w:hAnsi="Times New Roman"/>
          <w:sz w:val="28"/>
          <w:szCs w:val="28"/>
          <w:lang w:eastAsia="ru-RU"/>
        </w:rPr>
        <w:t>В целях безопасного отдыха посетителей был проведен ряд таких работ, как: акарицидная обработка территории учреждения, выпиловка аварийных деревьев, техническое обследование аттракционов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Своевременно скашиваются зеленые газоны.</w:t>
      </w:r>
    </w:p>
    <w:p w:rsidR="005936E2" w:rsidRPr="0055386F" w:rsidRDefault="005936E2" w:rsidP="005538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 уделяется большое внимание развитию материально-технической базы. Учреждение в свою очередь, также оказывает посильную помощь в скашивании травы в скверах города, на стадионе и т.п</w:t>
      </w:r>
      <w:r>
        <w:rPr>
          <w:rFonts w:ascii="Times New Roman" w:hAnsi="Times New Roman"/>
          <w:bCs/>
          <w:sz w:val="28"/>
          <w:szCs w:val="28"/>
          <w:lang w:eastAsia="ru-RU"/>
        </w:rPr>
        <w:t>..</w:t>
      </w:r>
    </w:p>
    <w:p w:rsidR="005936E2" w:rsidRPr="0055386F" w:rsidRDefault="005936E2" w:rsidP="001647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 уделяется большое внимание развитию материально-технической базы. Учреждение в свою очередь, также оказывает посильную помощь в скашивании травы в скверах города, на стадионе и т.п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36E2" w:rsidRPr="00F10126" w:rsidRDefault="005936E2" w:rsidP="0016474F">
      <w:pPr>
        <w:spacing w:line="220" w:lineRule="exact"/>
        <w:jc w:val="center"/>
        <w:rPr>
          <w:rFonts w:ascii="Times New Roman" w:hAnsi="Times New Roman"/>
          <w:b/>
          <w:sz w:val="32"/>
          <w:szCs w:val="32"/>
        </w:rPr>
      </w:pPr>
      <w:r w:rsidRPr="00A57507">
        <w:rPr>
          <w:rFonts w:ascii="Times New Roman" w:hAnsi="Times New Roman"/>
          <w:b/>
          <w:sz w:val="32"/>
          <w:szCs w:val="32"/>
        </w:rPr>
        <w:t>Раздел 5. Поступление и использование финансовых средств</w:t>
      </w:r>
    </w:p>
    <w:p w:rsidR="005936E2" w:rsidRPr="00A57507" w:rsidRDefault="005936E2" w:rsidP="0016474F">
      <w:pPr>
        <w:spacing w:after="0" w:line="240" w:lineRule="auto"/>
        <w:ind w:right="454"/>
        <w:rPr>
          <w:rFonts w:ascii="Times New Roman" w:hAnsi="Times New Roman"/>
          <w:sz w:val="16"/>
          <w:szCs w:val="16"/>
        </w:rPr>
      </w:pPr>
    </w:p>
    <w:p w:rsidR="005936E2" w:rsidRPr="00A57507" w:rsidRDefault="005936E2" w:rsidP="0016474F">
      <w:pPr>
        <w:spacing w:after="0" w:line="240" w:lineRule="auto"/>
        <w:ind w:right="454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75"/>
        <w:gridCol w:w="851"/>
        <w:gridCol w:w="1134"/>
        <w:gridCol w:w="1134"/>
        <w:gridCol w:w="1134"/>
        <w:gridCol w:w="1276"/>
        <w:gridCol w:w="1559"/>
        <w:gridCol w:w="1417"/>
        <w:gridCol w:w="816"/>
      </w:tblGrid>
      <w:tr w:rsidR="005936E2" w:rsidRPr="00A57507" w:rsidTr="00BF42B4">
        <w:trPr>
          <w:gridAfter w:val="7"/>
          <w:wAfter w:w="8470" w:type="dxa"/>
          <w:trHeight w:val="184"/>
          <w:jc w:val="center"/>
        </w:trPr>
        <w:tc>
          <w:tcPr>
            <w:tcW w:w="675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noProof/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Поступило за год всего</w:t>
            </w:r>
          </w:p>
        </w:tc>
      </w:tr>
      <w:tr w:rsidR="005936E2" w:rsidRPr="00A57507" w:rsidTr="00BF42B4">
        <w:trPr>
          <w:trHeight w:val="300"/>
          <w:jc w:val="center"/>
        </w:trPr>
        <w:tc>
          <w:tcPr>
            <w:tcW w:w="675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бюджетные ассигнования  учредителя</w:t>
            </w:r>
          </w:p>
        </w:tc>
        <w:tc>
          <w:tcPr>
            <w:tcW w:w="1134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финансирование из бюджетов других уровней</w:t>
            </w:r>
          </w:p>
        </w:tc>
        <w:tc>
          <w:tcPr>
            <w:tcW w:w="1134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от предпринима-тельской и иной приносящей доход деятельности</w:t>
            </w:r>
          </w:p>
        </w:tc>
        <w:tc>
          <w:tcPr>
            <w:tcW w:w="4252" w:type="dxa"/>
            <w:gridSpan w:val="3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от сдачи имущества в аренду</w:t>
            </w:r>
          </w:p>
        </w:tc>
      </w:tr>
      <w:tr w:rsidR="005936E2" w:rsidRPr="00A57507" w:rsidTr="00BF42B4">
        <w:trPr>
          <w:trHeight w:val="720"/>
          <w:jc w:val="center"/>
        </w:trPr>
        <w:tc>
          <w:tcPr>
            <w:tcW w:w="675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от основных видов уставной деятельности</w:t>
            </w:r>
          </w:p>
        </w:tc>
        <w:tc>
          <w:tcPr>
            <w:tcW w:w="1559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благотворительные и спонсорские вклады</w:t>
            </w:r>
          </w:p>
        </w:tc>
        <w:tc>
          <w:tcPr>
            <w:tcW w:w="1417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от предпринимательской деятельности</w:t>
            </w:r>
          </w:p>
        </w:tc>
        <w:tc>
          <w:tcPr>
            <w:tcW w:w="816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6E2" w:rsidRPr="00A57507" w:rsidTr="00BF42B4">
        <w:trPr>
          <w:jc w:val="center"/>
        </w:trPr>
        <w:tc>
          <w:tcPr>
            <w:tcW w:w="675" w:type="dxa"/>
            <w:vAlign w:val="bottom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1716</w:t>
            </w:r>
          </w:p>
        </w:tc>
        <w:tc>
          <w:tcPr>
            <w:tcW w:w="1134" w:type="dxa"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1541</w:t>
            </w:r>
          </w:p>
        </w:tc>
        <w:tc>
          <w:tcPr>
            <w:tcW w:w="1134" w:type="dxa"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276" w:type="dxa"/>
            <w:noWrap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559" w:type="dxa"/>
            <w:noWrap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bottom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jc w:val="center"/>
        </w:trPr>
        <w:tc>
          <w:tcPr>
            <w:tcW w:w="675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2803,0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2399,8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403,2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403,2</w:t>
            </w:r>
          </w:p>
        </w:tc>
        <w:tc>
          <w:tcPr>
            <w:tcW w:w="1276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jc w:val="center"/>
        </w:trPr>
        <w:tc>
          <w:tcPr>
            <w:tcW w:w="675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2285,9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1747,08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538,1</w:t>
            </w:r>
          </w:p>
        </w:tc>
        <w:tc>
          <w:tcPr>
            <w:tcW w:w="1276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bottom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936E2" w:rsidRPr="00A57507" w:rsidRDefault="005936E2" w:rsidP="001647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36E2" w:rsidRPr="00A57507" w:rsidRDefault="005936E2" w:rsidP="001647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36E2" w:rsidRPr="00A57507" w:rsidRDefault="005936E2" w:rsidP="001647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36E2" w:rsidRPr="00A57507" w:rsidRDefault="005936E2" w:rsidP="001647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36E2" w:rsidRPr="00A57507" w:rsidRDefault="005936E2" w:rsidP="001647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9"/>
        <w:gridCol w:w="851"/>
        <w:gridCol w:w="709"/>
        <w:gridCol w:w="1275"/>
        <w:gridCol w:w="1701"/>
        <w:gridCol w:w="1134"/>
        <w:gridCol w:w="709"/>
        <w:gridCol w:w="1134"/>
        <w:gridCol w:w="944"/>
        <w:gridCol w:w="899"/>
      </w:tblGrid>
      <w:tr w:rsidR="005936E2" w:rsidRPr="00A57507" w:rsidTr="00BF42B4">
        <w:trPr>
          <w:gridAfter w:val="8"/>
          <w:wAfter w:w="8505" w:type="dxa"/>
          <w:cantSplit/>
          <w:trHeight w:val="184"/>
        </w:trPr>
        <w:tc>
          <w:tcPr>
            <w:tcW w:w="709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noProof/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Израсходовано, всего</w:t>
            </w:r>
          </w:p>
        </w:tc>
      </w:tr>
      <w:tr w:rsidR="005936E2" w:rsidRPr="00A57507" w:rsidTr="00BF42B4">
        <w:trPr>
          <w:cantSplit/>
          <w:trHeight w:val="203"/>
        </w:trPr>
        <w:tc>
          <w:tcPr>
            <w:tcW w:w="709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расходы на оплату труда</w:t>
            </w:r>
          </w:p>
        </w:tc>
        <w:tc>
          <w:tcPr>
            <w:tcW w:w="1843" w:type="dxa"/>
            <w:gridSpan w:val="2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 на капитальный ремонт и реставрацию</w:t>
            </w:r>
          </w:p>
        </w:tc>
        <w:tc>
          <w:tcPr>
            <w:tcW w:w="1843" w:type="dxa"/>
            <w:gridSpan w:val="2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на приобретение (замену)оборудования</w:t>
            </w:r>
          </w:p>
        </w:tc>
      </w:tr>
      <w:tr w:rsidR="005936E2" w:rsidRPr="00A57507" w:rsidTr="00BF42B4">
        <w:trPr>
          <w:cantSplit/>
          <w:trHeight w:val="203"/>
        </w:trPr>
        <w:tc>
          <w:tcPr>
            <w:tcW w:w="709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36E2" w:rsidRPr="00A57507" w:rsidRDefault="005936E2" w:rsidP="00BF42B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>за счет собственных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 xml:space="preserve"> средств </w:t>
            </w:r>
          </w:p>
        </w:tc>
        <w:tc>
          <w:tcPr>
            <w:tcW w:w="1701" w:type="dxa"/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 xml:space="preserve">из общих расходов 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>на оплату труда – основному персоналу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>за счет собственных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 xml:space="preserve"> средств </w:t>
            </w:r>
          </w:p>
        </w:tc>
        <w:tc>
          <w:tcPr>
            <w:tcW w:w="709" w:type="dxa"/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5936E2" w:rsidRPr="00A57507" w:rsidRDefault="005936E2" w:rsidP="00BF4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r w:rsidRPr="00A57507">
              <w:rPr>
                <w:rFonts w:ascii="Times New Roman" w:hAnsi="Times New Roman"/>
                <w:sz w:val="16"/>
                <w:szCs w:val="16"/>
              </w:rPr>
              <w:br/>
              <w:t>за счет собственных средств</w:t>
            </w:r>
          </w:p>
        </w:tc>
        <w:tc>
          <w:tcPr>
            <w:tcW w:w="944" w:type="dxa"/>
          </w:tcPr>
          <w:p w:rsidR="005936E2" w:rsidRPr="00A57507" w:rsidRDefault="005936E2" w:rsidP="00BF42B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99" w:type="dxa"/>
          </w:tcPr>
          <w:p w:rsidR="005936E2" w:rsidRPr="00A57507" w:rsidRDefault="005936E2" w:rsidP="00BF42B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за счет собственных средств</w:t>
            </w:r>
          </w:p>
        </w:tc>
      </w:tr>
      <w:tr w:rsidR="005936E2" w:rsidRPr="00A57507" w:rsidTr="00BF42B4">
        <w:trPr>
          <w:cantSplit/>
          <w:trHeight w:val="60"/>
        </w:trPr>
        <w:tc>
          <w:tcPr>
            <w:tcW w:w="709" w:type="dxa"/>
            <w:vAlign w:val="center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1716</w:t>
            </w:r>
          </w:p>
        </w:tc>
        <w:tc>
          <w:tcPr>
            <w:tcW w:w="709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</w:t>
            </w:r>
          </w:p>
        </w:tc>
        <w:tc>
          <w:tcPr>
            <w:tcW w:w="1275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01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</w:t>
            </w:r>
          </w:p>
        </w:tc>
        <w:tc>
          <w:tcPr>
            <w:tcW w:w="1134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cantSplit/>
          <w:trHeight w:val="60"/>
        </w:trPr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2803,0</w:t>
            </w:r>
          </w:p>
        </w:tc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1393,7</w:t>
            </w:r>
          </w:p>
        </w:tc>
        <w:tc>
          <w:tcPr>
            <w:tcW w:w="1275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291,8</w:t>
            </w:r>
          </w:p>
        </w:tc>
        <w:tc>
          <w:tcPr>
            <w:tcW w:w="1701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1101,9</w:t>
            </w:r>
          </w:p>
        </w:tc>
        <w:tc>
          <w:tcPr>
            <w:tcW w:w="113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cantSplit/>
          <w:trHeight w:val="60"/>
        </w:trPr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2285,9</w:t>
            </w:r>
          </w:p>
        </w:tc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1357,0</w:t>
            </w:r>
          </w:p>
        </w:tc>
        <w:tc>
          <w:tcPr>
            <w:tcW w:w="1275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305,8</w:t>
            </w:r>
          </w:p>
        </w:tc>
        <w:tc>
          <w:tcPr>
            <w:tcW w:w="1701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1051,2</w:t>
            </w:r>
          </w:p>
        </w:tc>
        <w:tc>
          <w:tcPr>
            <w:tcW w:w="113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936E2" w:rsidRPr="00A57507" w:rsidRDefault="005936E2" w:rsidP="0016474F">
      <w:pPr>
        <w:spacing w:after="0"/>
        <w:rPr>
          <w:rFonts w:ascii="Times New Roman" w:hAnsi="Times New Roman"/>
          <w:sz w:val="20"/>
        </w:rPr>
      </w:pPr>
    </w:p>
    <w:p w:rsidR="005936E2" w:rsidRPr="00A57507" w:rsidRDefault="005936E2" w:rsidP="0016474F">
      <w:pPr>
        <w:spacing w:after="0"/>
        <w:rPr>
          <w:rFonts w:ascii="Times New Roman" w:hAnsi="Times New Roman"/>
          <w:sz w:val="20"/>
        </w:rPr>
      </w:pPr>
    </w:p>
    <w:p w:rsidR="005936E2" w:rsidRPr="00A57507" w:rsidRDefault="005936E2" w:rsidP="0016474F">
      <w:pPr>
        <w:spacing w:after="0"/>
        <w:rPr>
          <w:rFonts w:ascii="Times New Roman" w:hAnsi="Times New Roman"/>
          <w:sz w:val="20"/>
        </w:rPr>
      </w:pPr>
    </w:p>
    <w:p w:rsidR="005936E2" w:rsidRPr="00A57507" w:rsidRDefault="005936E2" w:rsidP="0016474F">
      <w:pPr>
        <w:spacing w:after="0"/>
        <w:rPr>
          <w:rFonts w:ascii="Times New Roman" w:hAnsi="Times New Roman"/>
          <w:sz w:val="20"/>
        </w:rPr>
      </w:pPr>
    </w:p>
    <w:tbl>
      <w:tblPr>
        <w:tblW w:w="10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30"/>
        <w:gridCol w:w="1489"/>
        <w:gridCol w:w="1417"/>
        <w:gridCol w:w="1564"/>
        <w:gridCol w:w="1415"/>
        <w:gridCol w:w="1670"/>
        <w:gridCol w:w="1670"/>
      </w:tblGrid>
      <w:tr w:rsidR="005936E2" w:rsidRPr="00A57507" w:rsidTr="00BF42B4">
        <w:trPr>
          <w:trHeight w:val="300"/>
          <w:jc w:val="center"/>
        </w:trPr>
        <w:tc>
          <w:tcPr>
            <w:tcW w:w="930" w:type="dxa"/>
            <w:vMerge w:val="restart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225" w:type="dxa"/>
            <w:gridSpan w:val="6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6E2" w:rsidRPr="00A57507" w:rsidTr="00BF42B4">
        <w:trPr>
          <w:trHeight w:val="300"/>
          <w:jc w:val="center"/>
        </w:trPr>
        <w:tc>
          <w:tcPr>
            <w:tcW w:w="930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6" w:type="dxa"/>
            <w:gridSpan w:val="2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на приобретение аттракционов</w:t>
            </w:r>
          </w:p>
        </w:tc>
        <w:tc>
          <w:tcPr>
            <w:tcW w:w="2979" w:type="dxa"/>
            <w:gridSpan w:val="2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на озеленение и благоустройство</w:t>
            </w:r>
          </w:p>
        </w:tc>
        <w:tc>
          <w:tcPr>
            <w:tcW w:w="3340" w:type="dxa"/>
            <w:gridSpan w:val="2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на организацию и проведение мероприятий</w:t>
            </w:r>
          </w:p>
        </w:tc>
      </w:tr>
      <w:tr w:rsidR="005936E2" w:rsidRPr="00A57507" w:rsidTr="00BF42B4">
        <w:trPr>
          <w:trHeight w:val="300"/>
          <w:jc w:val="center"/>
        </w:trPr>
        <w:tc>
          <w:tcPr>
            <w:tcW w:w="930" w:type="dxa"/>
            <w:vMerge/>
            <w:vAlign w:val="center"/>
          </w:tcPr>
          <w:p w:rsidR="005936E2" w:rsidRPr="00A57507" w:rsidRDefault="005936E2" w:rsidP="00BF4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из них за счет собственных средств</w:t>
            </w:r>
          </w:p>
        </w:tc>
        <w:tc>
          <w:tcPr>
            <w:tcW w:w="1564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5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из них за счет собственных средств</w:t>
            </w:r>
          </w:p>
        </w:tc>
        <w:tc>
          <w:tcPr>
            <w:tcW w:w="1670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70" w:type="dxa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507">
              <w:rPr>
                <w:rFonts w:ascii="Times New Roman" w:hAnsi="Times New Roman"/>
                <w:sz w:val="16"/>
                <w:szCs w:val="16"/>
              </w:rPr>
              <w:t>из них за счет собственных средств</w:t>
            </w:r>
          </w:p>
        </w:tc>
      </w:tr>
      <w:tr w:rsidR="005936E2" w:rsidRPr="00A57507" w:rsidTr="00BF42B4">
        <w:trPr>
          <w:jc w:val="center"/>
        </w:trPr>
        <w:tc>
          <w:tcPr>
            <w:tcW w:w="930" w:type="dxa"/>
            <w:vAlign w:val="center"/>
          </w:tcPr>
          <w:p w:rsidR="005936E2" w:rsidRPr="00A57507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89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4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</w:tcPr>
          <w:p w:rsidR="005936E2" w:rsidRPr="00766124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jc w:val="center"/>
        </w:trPr>
        <w:tc>
          <w:tcPr>
            <w:tcW w:w="930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8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656,0</w:t>
            </w:r>
          </w:p>
        </w:tc>
        <w:tc>
          <w:tcPr>
            <w:tcW w:w="1415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1670" w:type="dxa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36E2" w:rsidRPr="00A57507" w:rsidTr="00BF42B4">
        <w:trPr>
          <w:jc w:val="center"/>
        </w:trPr>
        <w:tc>
          <w:tcPr>
            <w:tcW w:w="930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89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4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1415" w:type="dxa"/>
            <w:vAlign w:val="center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232,3</w:t>
            </w:r>
          </w:p>
        </w:tc>
        <w:tc>
          <w:tcPr>
            <w:tcW w:w="1670" w:type="dxa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70" w:type="dxa"/>
          </w:tcPr>
          <w:p w:rsidR="005936E2" w:rsidRDefault="005936E2" w:rsidP="00B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936E2" w:rsidRPr="00B1609E" w:rsidRDefault="005936E2" w:rsidP="00B16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609E">
        <w:rPr>
          <w:rFonts w:ascii="Times New Roman" w:hAnsi="Times New Roman"/>
          <w:b/>
          <w:sz w:val="32"/>
          <w:szCs w:val="32"/>
          <w:lang w:eastAsia="ru-RU"/>
        </w:rPr>
        <w:t>Раздел 6. Проблемы в работе парков. Перспективы развития.</w:t>
      </w:r>
    </w:p>
    <w:p w:rsidR="005936E2" w:rsidRDefault="005936E2" w:rsidP="00F57099">
      <w:pPr>
        <w:spacing w:after="0" w:line="240" w:lineRule="auto"/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</w:pPr>
    </w:p>
    <w:p w:rsidR="005936E2" w:rsidRDefault="005936E2" w:rsidP="0055386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Проанализировав нашу деятельность,   можем сде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лать вывод о том, что культурно-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массовые мероприятия Парка культуры и отдыха, пользуются огромной популярностью у населения города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  Н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ам удалось </w:t>
      </w:r>
      <w:r w:rsidRPr="00C5406E">
        <w:rPr>
          <w:rFonts w:ascii="Times New Roman" w:hAnsi="Times New Roman"/>
          <w:bCs/>
          <w:iCs/>
          <w:sz w:val="28"/>
          <w:szCs w:val="28"/>
          <w:lang w:eastAsia="ru-RU"/>
        </w:rPr>
        <w:t>провести основные запланированные мероприятия.</w:t>
      </w:r>
    </w:p>
    <w:p w:rsidR="005936E2" w:rsidRPr="0003378E" w:rsidRDefault="005936E2" w:rsidP="0003378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течение 2022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парком культуры, или при совместном проведении с иными учреждениями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было проведено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143 мероприятие (по муниципальному заданию - 100)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, из них для детей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79 ( в прошлом году-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42). 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5936E2" w:rsidRDefault="005936E2" w:rsidP="000337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Число посетителей  культурно-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массовых мероприятий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58933 ( в прошлом году – 46047)  человек, из них детей  35645  ( в прошлом году -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23042).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0126">
        <w:rPr>
          <w:rFonts w:ascii="Times New Roman" w:hAnsi="Times New Roman"/>
          <w:sz w:val="28"/>
          <w:szCs w:val="28"/>
          <w:lang w:eastAsia="ru-RU"/>
        </w:rPr>
        <w:t>Вопрос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парка культуры и отдыха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квалифицированными специалистами, является одним из первоочередных вопросов нашего 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а, который необходимо решать.  </w:t>
      </w:r>
    </w:p>
    <w:p w:rsidR="005936E2" w:rsidRPr="00A21C88" w:rsidRDefault="005936E2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>В рамках, проводимых в этот период реформ,  в отрасли культуры прошла крупномасштабная работа по оптимизации неэффективных расходов и реструктуризация отрасли.   В учреждениях культуры и сферы культуры штаты оптимизированы и в настоящее время оптимальны. В настоящее время мониторируется ситуация по парку культуры и отдыха им. А.И. Рубца города Стародуба и другим муниципальным учреждениям культуры, дабы определить необходимость в первоочередной финансовой помощи учреждениям в сфере культуры.  Разумеется, путь этот долгий и, конечно, поэтапный.</w:t>
      </w:r>
    </w:p>
    <w:p w:rsidR="005936E2" w:rsidRPr="00F10126" w:rsidRDefault="005936E2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качестве работы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 МУК «Парк культуры и отдыха им. А.И. Рубца города Стародуба» красноречиво говорят результаты независимой оценки качества. Органам местного самоуправления удалось сформировать систему открытого выражения мнения граждан на сайте учреждения, поэтому голосование проходит открыто, гласно, а результаты оценивают независимые эксперты.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6E2" w:rsidRPr="001136D8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 итогам работы 2022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года, мы можем сделать вывод о том, что парк культуры и отдыха пользуется популярностью, являясь сердцем города, играет значительную роль 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жизни его жителей. Ведь парк -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это место, где люди могут проводить свободное время, поближе узнать друг друга в безопасной обстановке, отдыхать от городской суеты и просто на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слаждаться природой. Также наш п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арк способствует сплочению городского населения и повышению качества его жизни. В разные периоды года в парке проводились мероприятия, приуроченные к различным праздникам.                                                           </w:t>
      </w:r>
    </w:p>
    <w:p w:rsidR="005936E2" w:rsidRPr="001136D8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С появлением крытой стационарной сцены и раздевалки,  появилась возможность проводить концерты творческих коллект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ивов города и  района, а так же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нцерты  приглашенных артистов. Не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маловажную роль играет площадка аттракционов,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новый детский город, которые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привлекают юных жителей и их родителей.</w:t>
      </w:r>
    </w:p>
    <w:p w:rsidR="005936E2" w:rsidRPr="001136D8" w:rsidRDefault="005936E2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Анализируя прошедшие мероприятия, можно сделать вывод, что они вызвали очень много положительных эмоций и хороших отзывов.</w:t>
      </w:r>
    </w:p>
    <w:p w:rsidR="005936E2" w:rsidRPr="001136D8" w:rsidRDefault="005936E2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в 2022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учесть и развивать положительные моменты прошлого года, это позволит улучшить качество, а также на основании имеющейся статистики более эффективно планировать творческие проекты.</w:t>
      </w:r>
    </w:p>
    <w:p w:rsidR="005936E2" w:rsidRPr="001136D8" w:rsidRDefault="005936E2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Подводя итоги уходящего года, хочется отметить, что заметно влияет на улучшение качества мероприятий совместная деятельность с  учреждениями образования города, а так же с другими  учреждениями культуры города и района. Но при этом, ощущается недостаточная техни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ческая оснащенность мероприятий и обновление парка аттракционов.</w:t>
      </w:r>
    </w:p>
    <w:p w:rsidR="005936E2" w:rsidRPr="001136D8" w:rsidRDefault="005936E2" w:rsidP="00FC338D">
      <w:pPr>
        <w:tabs>
          <w:tab w:val="left" w:pos="275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Специалисты культурно-досуговой деятельности всегда в поиске новых форм по организации и проведению мероприятий. На сегодняшний день парк это культурно-досуговое учреждение, где имеются свои традиции, накоплен творческий потенциал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поэтому необходимо восстанавливать, сохранять и развивать парковое пространство, как одно из основных стратегических ресурсов развития культурно-досуговой деятельности.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Составлен п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ерспективный план работы на 2023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с учетом различных категорий населения.</w:t>
      </w:r>
    </w:p>
    <w:p w:rsidR="005936E2" w:rsidRPr="00F10126" w:rsidRDefault="005936E2" w:rsidP="00F10126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Мы позволили людям взглянут на парк, как на место, где можно отдохнуть от агрессивной городской среды. С каждым годом парк культуры и отдыха продолжает развиваться для посетителей.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В настоящее время идет активное обновление городского парка (при минимальном количестве штатов):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садятся молодые деревья и кустарники,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разбиваются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клумб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ы, устанавливаются дополнительные фонари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936E2" w:rsidRPr="001136D8" w:rsidRDefault="005936E2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Раз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витию парка культуры способствуют:</w:t>
      </w:r>
      <w:r w:rsidRPr="00FC338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 </w:t>
      </w:r>
    </w:p>
    <w:p w:rsidR="005936E2" w:rsidRPr="001136D8" w:rsidRDefault="005936E2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местоположение, отсутствие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транспорта, и это делает парк популярным, необходимым и востребованным. </w:t>
      </w:r>
    </w:p>
    <w:p w:rsidR="005936E2" w:rsidRPr="001136D8" w:rsidRDefault="005936E2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Однако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, на ряду с успешным развитием парка есть проблемы, которые мешают развитию парка. Развитию парка препятствуют:</w:t>
      </w:r>
    </w:p>
    <w:p w:rsidR="005936E2" w:rsidRPr="001136D8" w:rsidRDefault="005936E2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собственных отапливаемых помещений на территории парка;</w:t>
      </w:r>
    </w:p>
    <w:p w:rsidR="005936E2" w:rsidRPr="001136D8" w:rsidRDefault="005936E2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средств на проведение масштабных работ по благоустройству территории, создание молодежных зон для отдыха и занятий спортом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(планируется в 2023 году)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5936E2" w:rsidRPr="00B8729C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утствие средств на обновление и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парка аттракционов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>приобретение дополнительных модулей для детской игровой площадки.</w:t>
      </w:r>
    </w:p>
    <w:p w:rsidR="005936E2" w:rsidRDefault="005936E2" w:rsidP="00EE3A21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5936E2" w:rsidRDefault="005936E2" w:rsidP="002A5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Отражение деятельности  учреждений культуры </w:t>
      </w:r>
    </w:p>
    <w:p w:rsidR="005936E2" w:rsidRDefault="005936E2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средствах массовой информации</w:t>
      </w:r>
    </w:p>
    <w:p w:rsidR="005936E2" w:rsidRPr="00B8729C" w:rsidRDefault="005936E2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36E2" w:rsidRPr="00B8729C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парка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регулярно отражается  на официальном сайте г. Стародуба: </w:t>
      </w:r>
      <w:hyperlink r:id="rId6" w:history="1">
        <w:r w:rsidRPr="00434E8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http://город-стародуб.рф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в разд</w:t>
      </w:r>
      <w:r>
        <w:rPr>
          <w:rFonts w:ascii="Times New Roman" w:hAnsi="Times New Roman"/>
          <w:sz w:val="28"/>
          <w:szCs w:val="28"/>
          <w:lang w:eastAsia="ru-RU"/>
        </w:rPr>
        <w:t xml:space="preserve">еле «Новости», на сайте парка </w:t>
      </w:r>
      <w:hyperlink r:id="rId7" w:history="1">
        <w:r w:rsidRPr="00434E8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https://www.starburg-park.ru/</w:t>
        </w:r>
      </w:hyperlink>
      <w:r>
        <w:rPr>
          <w:rStyle w:val="Hyperlink"/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на страницах газет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«Стародубский вестник»,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«Вести города» и «Стародубский проспект»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936E2" w:rsidRDefault="005936E2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36E2" w:rsidRDefault="005936E2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Издательская деятельность</w:t>
      </w:r>
    </w:p>
    <w:p w:rsidR="005936E2" w:rsidRPr="00B8729C" w:rsidRDefault="005936E2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36E2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Издательская деятельность обусловлена некоторыми видами парка в календарях, брошюрах и подарочных сувенирах, а так же изготавливаются тематические буклеты к мероприятиям, тематические пригласительные и афиши с анонсами мероприятий. </w:t>
      </w:r>
    </w:p>
    <w:p w:rsidR="005936E2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36E2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парка                                                         А.А. Назаревский</w:t>
      </w:r>
    </w:p>
    <w:p w:rsidR="005936E2" w:rsidRDefault="005936E2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36E2" w:rsidRDefault="005936E2" w:rsidP="00B87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EC9">
        <w:rPr>
          <w:rFonts w:ascii="Times New Roman" w:hAnsi="Times New Roman"/>
          <w:color w:val="000000"/>
          <w:sz w:val="24"/>
          <w:szCs w:val="24"/>
          <w:lang w:eastAsia="ru-RU"/>
        </w:rPr>
        <w:t>Исп. Сенькова Н.А.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89803346692)</w:t>
      </w:r>
    </w:p>
    <w:p w:rsidR="005936E2" w:rsidRPr="00DB05FD" w:rsidRDefault="005936E2" w:rsidP="00031C57">
      <w:pPr>
        <w:tabs>
          <w:tab w:val="left" w:pos="34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936E2" w:rsidRPr="00DB05FD" w:rsidSect="007A1A8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447"/>
    <w:multiLevelType w:val="hybridMultilevel"/>
    <w:tmpl w:val="FDC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6B"/>
    <w:multiLevelType w:val="multilevel"/>
    <w:tmpl w:val="EDD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06B"/>
    <w:multiLevelType w:val="multilevel"/>
    <w:tmpl w:val="F39E9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13A9E"/>
    <w:multiLevelType w:val="hybridMultilevel"/>
    <w:tmpl w:val="1248B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5424"/>
    <w:multiLevelType w:val="hybridMultilevel"/>
    <w:tmpl w:val="C22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60F4B"/>
    <w:multiLevelType w:val="hybridMultilevel"/>
    <w:tmpl w:val="110EAE5A"/>
    <w:lvl w:ilvl="0" w:tplc="5AB66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985522"/>
    <w:multiLevelType w:val="hybridMultilevel"/>
    <w:tmpl w:val="7AE2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5234"/>
    <w:multiLevelType w:val="hybridMultilevel"/>
    <w:tmpl w:val="AD1C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CE4"/>
    <w:multiLevelType w:val="hybridMultilevel"/>
    <w:tmpl w:val="83C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53AA2"/>
    <w:multiLevelType w:val="multilevel"/>
    <w:tmpl w:val="0E7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A09A9"/>
    <w:multiLevelType w:val="hybridMultilevel"/>
    <w:tmpl w:val="88C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EE"/>
    <w:rsid w:val="00006F63"/>
    <w:rsid w:val="00007201"/>
    <w:rsid w:val="00027834"/>
    <w:rsid w:val="000302B7"/>
    <w:rsid w:val="00031C57"/>
    <w:rsid w:val="000328E7"/>
    <w:rsid w:val="0003378E"/>
    <w:rsid w:val="00037978"/>
    <w:rsid w:val="00044285"/>
    <w:rsid w:val="000560AB"/>
    <w:rsid w:val="0005737D"/>
    <w:rsid w:val="00060C6C"/>
    <w:rsid w:val="00070535"/>
    <w:rsid w:val="000814B0"/>
    <w:rsid w:val="00093F69"/>
    <w:rsid w:val="000977A2"/>
    <w:rsid w:val="000A159E"/>
    <w:rsid w:val="000B1C4A"/>
    <w:rsid w:val="000B1C6C"/>
    <w:rsid w:val="000B2AFA"/>
    <w:rsid w:val="000B6C6A"/>
    <w:rsid w:val="000D2B30"/>
    <w:rsid w:val="000E27D0"/>
    <w:rsid w:val="000E7A11"/>
    <w:rsid w:val="000F69F8"/>
    <w:rsid w:val="001136D8"/>
    <w:rsid w:val="00116D7A"/>
    <w:rsid w:val="00121C36"/>
    <w:rsid w:val="00122B23"/>
    <w:rsid w:val="00127F6D"/>
    <w:rsid w:val="00131BE2"/>
    <w:rsid w:val="00133E4C"/>
    <w:rsid w:val="001427DD"/>
    <w:rsid w:val="0014702B"/>
    <w:rsid w:val="001520C5"/>
    <w:rsid w:val="001525FC"/>
    <w:rsid w:val="0016279C"/>
    <w:rsid w:val="001646E7"/>
    <w:rsid w:val="0016474F"/>
    <w:rsid w:val="0016488F"/>
    <w:rsid w:val="00182B86"/>
    <w:rsid w:val="00183F04"/>
    <w:rsid w:val="00190BEE"/>
    <w:rsid w:val="00192A60"/>
    <w:rsid w:val="001A1F48"/>
    <w:rsid w:val="001A55F2"/>
    <w:rsid w:val="001B7FC2"/>
    <w:rsid w:val="001C2012"/>
    <w:rsid w:val="001D4173"/>
    <w:rsid w:val="001D6B4E"/>
    <w:rsid w:val="001E5ACF"/>
    <w:rsid w:val="001E6A43"/>
    <w:rsid w:val="001F142A"/>
    <w:rsid w:val="001F665B"/>
    <w:rsid w:val="00201F6F"/>
    <w:rsid w:val="00202254"/>
    <w:rsid w:val="002139FB"/>
    <w:rsid w:val="0022284D"/>
    <w:rsid w:val="00246B05"/>
    <w:rsid w:val="0024740B"/>
    <w:rsid w:val="0026760F"/>
    <w:rsid w:val="00272DD5"/>
    <w:rsid w:val="00277966"/>
    <w:rsid w:val="00280401"/>
    <w:rsid w:val="00280784"/>
    <w:rsid w:val="00284215"/>
    <w:rsid w:val="00285C96"/>
    <w:rsid w:val="00293498"/>
    <w:rsid w:val="002A3291"/>
    <w:rsid w:val="002A5439"/>
    <w:rsid w:val="002A5EC9"/>
    <w:rsid w:val="002B6F99"/>
    <w:rsid w:val="002D56D7"/>
    <w:rsid w:val="002D6899"/>
    <w:rsid w:val="002E0279"/>
    <w:rsid w:val="002F2E9A"/>
    <w:rsid w:val="002F32B9"/>
    <w:rsid w:val="002F4BC6"/>
    <w:rsid w:val="002F5F45"/>
    <w:rsid w:val="0030209A"/>
    <w:rsid w:val="00324A78"/>
    <w:rsid w:val="0032661C"/>
    <w:rsid w:val="00343107"/>
    <w:rsid w:val="00344342"/>
    <w:rsid w:val="003455F0"/>
    <w:rsid w:val="00347558"/>
    <w:rsid w:val="0035101B"/>
    <w:rsid w:val="00352FE2"/>
    <w:rsid w:val="00353AE1"/>
    <w:rsid w:val="0036591B"/>
    <w:rsid w:val="00367E53"/>
    <w:rsid w:val="00377275"/>
    <w:rsid w:val="003850C5"/>
    <w:rsid w:val="00391F11"/>
    <w:rsid w:val="00392364"/>
    <w:rsid w:val="00395675"/>
    <w:rsid w:val="003B4587"/>
    <w:rsid w:val="003B4C1F"/>
    <w:rsid w:val="003B62E0"/>
    <w:rsid w:val="003D3BAC"/>
    <w:rsid w:val="003D7750"/>
    <w:rsid w:val="003E109E"/>
    <w:rsid w:val="003E1BFC"/>
    <w:rsid w:val="003F2266"/>
    <w:rsid w:val="0040455E"/>
    <w:rsid w:val="004338B5"/>
    <w:rsid w:val="00434E8B"/>
    <w:rsid w:val="0043632B"/>
    <w:rsid w:val="0043750C"/>
    <w:rsid w:val="00443A64"/>
    <w:rsid w:val="004440D1"/>
    <w:rsid w:val="00455C7D"/>
    <w:rsid w:val="00462332"/>
    <w:rsid w:val="00473183"/>
    <w:rsid w:val="00475CC5"/>
    <w:rsid w:val="00477151"/>
    <w:rsid w:val="0048668C"/>
    <w:rsid w:val="0049482E"/>
    <w:rsid w:val="00497EA4"/>
    <w:rsid w:val="004A06A4"/>
    <w:rsid w:val="004E17D8"/>
    <w:rsid w:val="004F01EE"/>
    <w:rsid w:val="004F5DB4"/>
    <w:rsid w:val="005035CF"/>
    <w:rsid w:val="005063C7"/>
    <w:rsid w:val="00506917"/>
    <w:rsid w:val="00513CEC"/>
    <w:rsid w:val="005167E0"/>
    <w:rsid w:val="005319E7"/>
    <w:rsid w:val="005329C7"/>
    <w:rsid w:val="0055386F"/>
    <w:rsid w:val="00553A8B"/>
    <w:rsid w:val="0055799B"/>
    <w:rsid w:val="00561A72"/>
    <w:rsid w:val="00565C65"/>
    <w:rsid w:val="00575B1A"/>
    <w:rsid w:val="005936E2"/>
    <w:rsid w:val="00597ED6"/>
    <w:rsid w:val="005A2B0C"/>
    <w:rsid w:val="005A6717"/>
    <w:rsid w:val="005B66CA"/>
    <w:rsid w:val="005D53D9"/>
    <w:rsid w:val="005D7740"/>
    <w:rsid w:val="005F66AE"/>
    <w:rsid w:val="00606FCB"/>
    <w:rsid w:val="00607BB0"/>
    <w:rsid w:val="006223A1"/>
    <w:rsid w:val="0062527F"/>
    <w:rsid w:val="006330DB"/>
    <w:rsid w:val="00633ACA"/>
    <w:rsid w:val="0064109B"/>
    <w:rsid w:val="00660143"/>
    <w:rsid w:val="00674956"/>
    <w:rsid w:val="00676724"/>
    <w:rsid w:val="006A251B"/>
    <w:rsid w:val="006B6017"/>
    <w:rsid w:val="006C03A3"/>
    <w:rsid w:val="006D15A9"/>
    <w:rsid w:val="006D2C03"/>
    <w:rsid w:val="006D7CF0"/>
    <w:rsid w:val="006E081C"/>
    <w:rsid w:val="006F683A"/>
    <w:rsid w:val="00707D6A"/>
    <w:rsid w:val="00710A35"/>
    <w:rsid w:val="0071112E"/>
    <w:rsid w:val="007263FA"/>
    <w:rsid w:val="0072784B"/>
    <w:rsid w:val="00730E01"/>
    <w:rsid w:val="00751AA6"/>
    <w:rsid w:val="0075298C"/>
    <w:rsid w:val="00753846"/>
    <w:rsid w:val="00755D50"/>
    <w:rsid w:val="00760002"/>
    <w:rsid w:val="00761F76"/>
    <w:rsid w:val="00766124"/>
    <w:rsid w:val="00766662"/>
    <w:rsid w:val="00772636"/>
    <w:rsid w:val="00790588"/>
    <w:rsid w:val="00793A2D"/>
    <w:rsid w:val="00793A4E"/>
    <w:rsid w:val="007A1A80"/>
    <w:rsid w:val="007B009C"/>
    <w:rsid w:val="007B79FE"/>
    <w:rsid w:val="007D20CA"/>
    <w:rsid w:val="007D2995"/>
    <w:rsid w:val="007D56C5"/>
    <w:rsid w:val="007E7455"/>
    <w:rsid w:val="007F2A7D"/>
    <w:rsid w:val="007F4034"/>
    <w:rsid w:val="008019F2"/>
    <w:rsid w:val="00812F52"/>
    <w:rsid w:val="0083186A"/>
    <w:rsid w:val="00857701"/>
    <w:rsid w:val="0086325D"/>
    <w:rsid w:val="00864C0D"/>
    <w:rsid w:val="00867D6E"/>
    <w:rsid w:val="00874259"/>
    <w:rsid w:val="008904F6"/>
    <w:rsid w:val="00892CB3"/>
    <w:rsid w:val="008963C7"/>
    <w:rsid w:val="008A3041"/>
    <w:rsid w:val="008A50C8"/>
    <w:rsid w:val="008B40DD"/>
    <w:rsid w:val="008C2A8E"/>
    <w:rsid w:val="008C3A38"/>
    <w:rsid w:val="008D41E5"/>
    <w:rsid w:val="008D6CCF"/>
    <w:rsid w:val="008F7FBF"/>
    <w:rsid w:val="00903C24"/>
    <w:rsid w:val="00917CA9"/>
    <w:rsid w:val="009224E4"/>
    <w:rsid w:val="00946227"/>
    <w:rsid w:val="00963D34"/>
    <w:rsid w:val="00993B72"/>
    <w:rsid w:val="009B3AAD"/>
    <w:rsid w:val="009B49FE"/>
    <w:rsid w:val="009C2D6F"/>
    <w:rsid w:val="009C34E9"/>
    <w:rsid w:val="009D1EB6"/>
    <w:rsid w:val="009D4857"/>
    <w:rsid w:val="009E394B"/>
    <w:rsid w:val="009F00F0"/>
    <w:rsid w:val="00A02BDE"/>
    <w:rsid w:val="00A105C4"/>
    <w:rsid w:val="00A21C88"/>
    <w:rsid w:val="00A275C6"/>
    <w:rsid w:val="00A30481"/>
    <w:rsid w:val="00A3142C"/>
    <w:rsid w:val="00A359AB"/>
    <w:rsid w:val="00A42A7E"/>
    <w:rsid w:val="00A43F11"/>
    <w:rsid w:val="00A4528E"/>
    <w:rsid w:val="00A52825"/>
    <w:rsid w:val="00A57507"/>
    <w:rsid w:val="00A61706"/>
    <w:rsid w:val="00A62E81"/>
    <w:rsid w:val="00A637A8"/>
    <w:rsid w:val="00A66750"/>
    <w:rsid w:val="00A671A2"/>
    <w:rsid w:val="00A706A3"/>
    <w:rsid w:val="00A73575"/>
    <w:rsid w:val="00A82958"/>
    <w:rsid w:val="00A83E35"/>
    <w:rsid w:val="00A97991"/>
    <w:rsid w:val="00AA05FC"/>
    <w:rsid w:val="00AA29CA"/>
    <w:rsid w:val="00AA34AC"/>
    <w:rsid w:val="00AB7CF4"/>
    <w:rsid w:val="00AC5ADB"/>
    <w:rsid w:val="00AD432D"/>
    <w:rsid w:val="00AE5ABE"/>
    <w:rsid w:val="00B00F6F"/>
    <w:rsid w:val="00B04F4C"/>
    <w:rsid w:val="00B12366"/>
    <w:rsid w:val="00B158F7"/>
    <w:rsid w:val="00B1609E"/>
    <w:rsid w:val="00B27731"/>
    <w:rsid w:val="00B34733"/>
    <w:rsid w:val="00B36F68"/>
    <w:rsid w:val="00B469E6"/>
    <w:rsid w:val="00B55B88"/>
    <w:rsid w:val="00B70D7C"/>
    <w:rsid w:val="00B7447B"/>
    <w:rsid w:val="00B83CAE"/>
    <w:rsid w:val="00B8729C"/>
    <w:rsid w:val="00B95F8B"/>
    <w:rsid w:val="00BA70BD"/>
    <w:rsid w:val="00BB7683"/>
    <w:rsid w:val="00BE02F4"/>
    <w:rsid w:val="00BE5C18"/>
    <w:rsid w:val="00BF42B4"/>
    <w:rsid w:val="00BF653E"/>
    <w:rsid w:val="00C10D0A"/>
    <w:rsid w:val="00C31DEE"/>
    <w:rsid w:val="00C47323"/>
    <w:rsid w:val="00C5245D"/>
    <w:rsid w:val="00C52DB9"/>
    <w:rsid w:val="00C5406E"/>
    <w:rsid w:val="00C6485E"/>
    <w:rsid w:val="00C95CB3"/>
    <w:rsid w:val="00CA3E79"/>
    <w:rsid w:val="00CA4F9D"/>
    <w:rsid w:val="00CB75B9"/>
    <w:rsid w:val="00CC0567"/>
    <w:rsid w:val="00CC0C14"/>
    <w:rsid w:val="00CC1EEB"/>
    <w:rsid w:val="00CC2CB3"/>
    <w:rsid w:val="00CC502D"/>
    <w:rsid w:val="00CD13D2"/>
    <w:rsid w:val="00CD212A"/>
    <w:rsid w:val="00CD244B"/>
    <w:rsid w:val="00CE0B5D"/>
    <w:rsid w:val="00CF17F1"/>
    <w:rsid w:val="00CF57A2"/>
    <w:rsid w:val="00CF5AFA"/>
    <w:rsid w:val="00D00373"/>
    <w:rsid w:val="00D00B2F"/>
    <w:rsid w:val="00D10478"/>
    <w:rsid w:val="00D26037"/>
    <w:rsid w:val="00D261A3"/>
    <w:rsid w:val="00D3256E"/>
    <w:rsid w:val="00D401C1"/>
    <w:rsid w:val="00D40334"/>
    <w:rsid w:val="00D471A2"/>
    <w:rsid w:val="00D51701"/>
    <w:rsid w:val="00D5686F"/>
    <w:rsid w:val="00D57413"/>
    <w:rsid w:val="00D60CA4"/>
    <w:rsid w:val="00D649BF"/>
    <w:rsid w:val="00D73E35"/>
    <w:rsid w:val="00D84B59"/>
    <w:rsid w:val="00D857E2"/>
    <w:rsid w:val="00D93FC2"/>
    <w:rsid w:val="00D96DB6"/>
    <w:rsid w:val="00DA5D5B"/>
    <w:rsid w:val="00DB05FD"/>
    <w:rsid w:val="00DB3111"/>
    <w:rsid w:val="00DC4F1A"/>
    <w:rsid w:val="00DD605B"/>
    <w:rsid w:val="00DE0153"/>
    <w:rsid w:val="00DF0728"/>
    <w:rsid w:val="00E02480"/>
    <w:rsid w:val="00E26BAA"/>
    <w:rsid w:val="00E27067"/>
    <w:rsid w:val="00E304A8"/>
    <w:rsid w:val="00E31AF2"/>
    <w:rsid w:val="00E4069D"/>
    <w:rsid w:val="00E41349"/>
    <w:rsid w:val="00E44CBB"/>
    <w:rsid w:val="00E57AA6"/>
    <w:rsid w:val="00E66130"/>
    <w:rsid w:val="00E83C28"/>
    <w:rsid w:val="00E86397"/>
    <w:rsid w:val="00E97D98"/>
    <w:rsid w:val="00EA16B0"/>
    <w:rsid w:val="00EC23C7"/>
    <w:rsid w:val="00EC7C40"/>
    <w:rsid w:val="00ED0870"/>
    <w:rsid w:val="00ED69B4"/>
    <w:rsid w:val="00EE0502"/>
    <w:rsid w:val="00EE3A21"/>
    <w:rsid w:val="00EE716F"/>
    <w:rsid w:val="00EF4E6A"/>
    <w:rsid w:val="00EF59AA"/>
    <w:rsid w:val="00EF708C"/>
    <w:rsid w:val="00F10126"/>
    <w:rsid w:val="00F103F9"/>
    <w:rsid w:val="00F12741"/>
    <w:rsid w:val="00F1665B"/>
    <w:rsid w:val="00F46297"/>
    <w:rsid w:val="00F5020F"/>
    <w:rsid w:val="00F51F3E"/>
    <w:rsid w:val="00F522A6"/>
    <w:rsid w:val="00F57099"/>
    <w:rsid w:val="00F57A2D"/>
    <w:rsid w:val="00F746FA"/>
    <w:rsid w:val="00F84B2D"/>
    <w:rsid w:val="00F86199"/>
    <w:rsid w:val="00F9325F"/>
    <w:rsid w:val="00FA4E1F"/>
    <w:rsid w:val="00FC338D"/>
    <w:rsid w:val="00FC7582"/>
    <w:rsid w:val="00FE3F38"/>
    <w:rsid w:val="00FF182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E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05FD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7E7455"/>
    <w:pPr>
      <w:keepNext/>
      <w:spacing w:before="240" w:after="60" w:line="240" w:lineRule="auto"/>
      <w:outlineLvl w:val="3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EC9"/>
    <w:rPr>
      <w:rFonts w:ascii="Times New Roman" w:hAnsi="Times New Roman"/>
      <w:b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05FD"/>
    <w:rPr>
      <w:rFonts w:ascii="Cambria" w:hAnsi="Cambria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332"/>
    <w:rPr>
      <w:rFonts w:ascii="Calibri" w:hAnsi="Calibri"/>
      <w:b/>
      <w:sz w:val="28"/>
      <w:lang w:eastAsia="en-US"/>
    </w:rPr>
  </w:style>
  <w:style w:type="table" w:styleId="TableGrid">
    <w:name w:val="Table Grid"/>
    <w:basedOn w:val="TableNormal"/>
    <w:uiPriority w:val="99"/>
    <w:rsid w:val="002A5E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5EC9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EC9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2A5EC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5EC9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2A5EC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5E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5EC9"/>
    <w:pPr>
      <w:spacing w:line="252" w:lineRule="auto"/>
      <w:ind w:left="720"/>
      <w:contextualSpacing/>
    </w:pPr>
    <w:rPr>
      <w:rFonts w:ascii="Cambria" w:hAnsi="Cambria"/>
      <w:lang w:val="en-US"/>
    </w:rPr>
  </w:style>
  <w:style w:type="paragraph" w:customStyle="1" w:styleId="2">
    <w:name w:val="Абзац списка2"/>
    <w:basedOn w:val="Normal"/>
    <w:uiPriority w:val="99"/>
    <w:rsid w:val="00131BE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07BB0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B0C"/>
    <w:rPr>
      <w:rFonts w:ascii="Times New Roman" w:hAnsi="Times New Roman"/>
      <w:sz w:val="24"/>
      <w:szCs w:val="24"/>
    </w:rPr>
  </w:style>
  <w:style w:type="paragraph" w:customStyle="1" w:styleId="descr">
    <w:name w:val="descr"/>
    <w:basedOn w:val="Normal"/>
    <w:uiPriority w:val="99"/>
    <w:rsid w:val="009C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139F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2139FB"/>
    <w:rPr>
      <w:rFonts w:cs="Times New Roman"/>
      <w:i/>
    </w:rPr>
  </w:style>
  <w:style w:type="character" w:customStyle="1" w:styleId="Heading4Char1">
    <w:name w:val="Heading 4 Char1"/>
    <w:link w:val="Heading4"/>
    <w:uiPriority w:val="99"/>
    <w:locked/>
    <w:rsid w:val="007E7455"/>
    <w:rPr>
      <w:rFonts w:ascii="Calibri" w:hAnsi="Calibri"/>
      <w:b/>
      <w:sz w:val="28"/>
      <w:lang w:val="ru-RU" w:eastAsia="ru-RU"/>
    </w:rPr>
  </w:style>
  <w:style w:type="character" w:customStyle="1" w:styleId="extended-textfull">
    <w:name w:val="extended-text__full"/>
    <w:uiPriority w:val="99"/>
    <w:rsid w:val="00C52DB9"/>
  </w:style>
  <w:style w:type="table" w:customStyle="1" w:styleId="11">
    <w:name w:val="Сетка таблицы11"/>
    <w:uiPriority w:val="99"/>
    <w:rsid w:val="000F69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burg-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89;&#1090;&#1072;&#1088;&#1086;&#1076;&#1091;&#107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19</Pages>
  <Words>6288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HP</dc:creator>
  <cp:keywords/>
  <dc:description/>
  <cp:lastModifiedBy>admin</cp:lastModifiedBy>
  <cp:revision>48</cp:revision>
  <dcterms:created xsi:type="dcterms:W3CDTF">2021-01-08T18:35:00Z</dcterms:created>
  <dcterms:modified xsi:type="dcterms:W3CDTF">2023-01-11T20:26:00Z</dcterms:modified>
</cp:coreProperties>
</file>